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767C" w14:textId="47D0F51F" w:rsidR="7CB43D66" w:rsidRDefault="7CB43D66" w:rsidP="00C53CFC">
      <w:pPr>
        <w:pStyle w:val="Heading1"/>
        <w:spacing w:before="0"/>
        <w:jc w:val="center"/>
      </w:pPr>
      <w:r w:rsidRPr="5739C840">
        <w:t>Request for Applications (RFA)</w:t>
      </w:r>
      <w:r w:rsidR="579DA3E6" w:rsidRPr="5739C840">
        <w:t xml:space="preserve"> Announcement</w:t>
      </w:r>
      <w:r w:rsidRPr="5739C840">
        <w:t xml:space="preserve">: </w:t>
      </w:r>
    </w:p>
    <w:p w14:paraId="6A8AC02B" w14:textId="119CAAD6" w:rsidR="3FAFA40F" w:rsidRDefault="00D927DB" w:rsidP="00C53CFC">
      <w:pPr>
        <w:pStyle w:val="Heading1"/>
        <w:spacing w:before="0"/>
        <w:jc w:val="center"/>
      </w:pPr>
      <w:r>
        <w:t xml:space="preserve">Preventing and </w:t>
      </w:r>
      <w:r w:rsidR="00195B22">
        <w:t>R</w:t>
      </w:r>
      <w:r>
        <w:t>educing Op</w:t>
      </w:r>
      <w:r w:rsidR="00716D62">
        <w:t xml:space="preserve">ioid Used Disorder </w:t>
      </w:r>
      <w:r>
        <w:t>(</w:t>
      </w:r>
      <w:r w:rsidR="00880443" w:rsidRPr="00D927DB">
        <w:t>PROUD</w:t>
      </w:r>
      <w:r>
        <w:t>)</w:t>
      </w:r>
      <w:r w:rsidR="3FAFA40F" w:rsidRPr="00D927DB">
        <w:t xml:space="preserve"> Program</w:t>
      </w:r>
    </w:p>
    <w:p w14:paraId="13A9F317" w14:textId="77777777" w:rsidR="008866E7" w:rsidRDefault="008866E7" w:rsidP="5739C840">
      <w:pPr>
        <w:jc w:val="center"/>
        <w:rPr>
          <w:b/>
          <w:sz w:val="24"/>
          <w:szCs w:val="24"/>
        </w:rPr>
      </w:pPr>
    </w:p>
    <w:p w14:paraId="2171A0E9" w14:textId="77777777" w:rsidR="0094173F" w:rsidRPr="002355FA" w:rsidRDefault="0094173F" w:rsidP="0094173F">
      <w:pPr>
        <w:spacing w:after="360"/>
        <w:jc w:val="center"/>
      </w:pPr>
      <w:r>
        <w:rPr>
          <w:b/>
        </w:rPr>
        <w:t>Accepting Applications for Future Funding</w:t>
      </w:r>
    </w:p>
    <w:p w14:paraId="0E2CD45F" w14:textId="24E99EA5" w:rsidR="00974D96" w:rsidRPr="002355FA" w:rsidRDefault="0094173F" w:rsidP="003A7081">
      <w:pPr>
        <w:spacing w:after="360"/>
        <w:jc w:val="center"/>
      </w:pPr>
      <w:r>
        <w:t>Submit q</w:t>
      </w:r>
      <w:r w:rsidR="008866E7" w:rsidRPr="002355FA">
        <w:t>uestions to be via email</w:t>
      </w:r>
      <w:r w:rsidR="00256D9B">
        <w:t xml:space="preserve"> </w:t>
      </w:r>
      <w:r w:rsidR="008866E7" w:rsidRPr="002355FA">
        <w:t xml:space="preserve">to </w:t>
      </w:r>
      <w:hyperlink r:id="rId10" w:history="1">
        <w:r w:rsidR="00F61EEC" w:rsidRPr="008C2C26">
          <w:rPr>
            <w:rStyle w:val="Hyperlink"/>
          </w:rPr>
          <w:t>PROUD@veterans.nv.gov</w:t>
        </w:r>
      </w:hyperlink>
      <w:r w:rsidR="00F61EEC">
        <w:t xml:space="preserve"> </w:t>
      </w:r>
      <w:r w:rsidR="008866E7" w:rsidRPr="002355FA">
        <w:t xml:space="preserve">with </w:t>
      </w:r>
      <w:r w:rsidR="00BF0578" w:rsidRPr="002355FA">
        <w:t>PROUD RFA</w:t>
      </w:r>
      <w:r w:rsidR="008866E7" w:rsidRPr="002355FA">
        <w:t xml:space="preserve"> in the subject line of the email.</w:t>
      </w:r>
    </w:p>
    <w:p w14:paraId="460E4B56" w14:textId="0631D659" w:rsidR="00C53CFC" w:rsidRDefault="00B93368" w:rsidP="003A7081">
      <w:pPr>
        <w:spacing w:after="360"/>
        <w:jc w:val="center"/>
      </w:pPr>
      <w:r>
        <w:rPr>
          <w:noProof/>
        </w:rPr>
        <w:drawing>
          <wp:anchor distT="0" distB="0" distL="114300" distR="114300" simplePos="0" relativeHeight="251658240" behindDoc="0" locked="0" layoutInCell="1" allowOverlap="1" wp14:anchorId="00E10192" wp14:editId="7A5BE552">
            <wp:simplePos x="0" y="0"/>
            <wp:positionH relativeFrom="margin">
              <wp:align>center</wp:align>
            </wp:positionH>
            <wp:positionV relativeFrom="paragraph">
              <wp:posOffset>372110</wp:posOffset>
            </wp:positionV>
            <wp:extent cx="5122607" cy="4239906"/>
            <wp:effectExtent l="0" t="0" r="0" b="0"/>
            <wp:wrapTopAndBottom/>
            <wp:docPr id="1140357719" name="Picture 4"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57719" name="Picture 4" descr="Logo, company name&#10;&#10;AI-generated content may be incorrect."/>
                    <pic:cNvPicPr>
                      <a:picLocks noChangeAspect="1" noChangeArrowheads="1"/>
                    </pic:cNvPicPr>
                  </pic:nvPicPr>
                  <pic:blipFill>
                    <a:blip r:embed="rId11" cstate="print">
                      <a:clrChange>
                        <a:clrFrom>
                          <a:srgbClr val="FCFCFC"/>
                        </a:clrFrom>
                        <a:clrTo>
                          <a:srgbClr val="FCFCFC">
                            <a:alpha val="0"/>
                          </a:srgbClr>
                        </a:clrTo>
                      </a:clrChange>
                      <a:extLst>
                        <a:ext uri="{28A0092B-C50C-407E-A947-70E740481C1C}">
                          <a14:useLocalDpi xmlns:a14="http://schemas.microsoft.com/office/drawing/2010/main" val="0"/>
                        </a:ext>
                      </a:extLst>
                    </a:blip>
                    <a:srcRect/>
                    <a:stretch>
                      <a:fillRect/>
                    </a:stretch>
                  </pic:blipFill>
                  <pic:spPr bwMode="auto">
                    <a:xfrm>
                      <a:off x="0" y="0"/>
                      <a:ext cx="5122607" cy="4239906"/>
                    </a:xfrm>
                    <a:prstGeom prst="rect">
                      <a:avLst/>
                    </a:prstGeom>
                    <a:noFill/>
                    <a:ln>
                      <a:noFill/>
                    </a:ln>
                  </pic:spPr>
                </pic:pic>
              </a:graphicData>
            </a:graphic>
            <wp14:sizeRelH relativeFrom="page">
              <wp14:pctWidth>0</wp14:pctWidth>
            </wp14:sizeRelH>
            <wp14:sizeRelV relativeFrom="page">
              <wp14:pctHeight>0</wp14:pctHeight>
            </wp14:sizeRelV>
          </wp:anchor>
        </w:drawing>
      </w:r>
      <w:r w:rsidR="008866E7" w:rsidRPr="002355FA">
        <w:t xml:space="preserve">For additional information, please contact: </w:t>
      </w:r>
      <w:r w:rsidR="00DA4A4A" w:rsidRPr="002355FA">
        <w:t xml:space="preserve">PROUD program staff at </w:t>
      </w:r>
      <w:hyperlink r:id="rId12">
        <w:r w:rsidR="00BB7C51" w:rsidRPr="6E533168">
          <w:rPr>
            <w:rStyle w:val="Hyperlink"/>
          </w:rPr>
          <w:t>PROUD@veterans.nv.gov</w:t>
        </w:r>
      </w:hyperlink>
    </w:p>
    <w:p w14:paraId="33514D2C" w14:textId="77777777" w:rsidR="0094173F" w:rsidRDefault="0094173F" w:rsidP="003A7081">
      <w:pPr>
        <w:spacing w:after="360"/>
        <w:jc w:val="center"/>
      </w:pPr>
    </w:p>
    <w:p w14:paraId="48EA10BB" w14:textId="77777777" w:rsidR="0094173F" w:rsidRDefault="0094173F" w:rsidP="003A7081">
      <w:pPr>
        <w:spacing w:after="360"/>
        <w:jc w:val="center"/>
      </w:pPr>
    </w:p>
    <w:p w14:paraId="13FF3CE0" w14:textId="77777777" w:rsidR="0094173F" w:rsidRDefault="0094173F" w:rsidP="003A7081">
      <w:pPr>
        <w:spacing w:after="360"/>
        <w:jc w:val="center"/>
      </w:pPr>
    </w:p>
    <w:p w14:paraId="41AC1703" w14:textId="77777777" w:rsidR="0094173F" w:rsidRDefault="0094173F" w:rsidP="003A7081">
      <w:pPr>
        <w:spacing w:after="360"/>
        <w:jc w:val="center"/>
      </w:pPr>
    </w:p>
    <w:p w14:paraId="758DA375" w14:textId="670A036A" w:rsidR="003A7081" w:rsidRDefault="003A7081" w:rsidP="003A7081">
      <w:pPr>
        <w:rPr>
          <w:b/>
          <w:bCs/>
          <w:color w:val="215E99" w:themeColor="text2" w:themeTint="BF"/>
          <w:sz w:val="24"/>
          <w:szCs w:val="24"/>
        </w:rPr>
      </w:pPr>
    </w:p>
    <w:p w14:paraId="5FB1757D" w14:textId="7C0F6474" w:rsidR="005C5DEB" w:rsidRPr="00951A01" w:rsidRDefault="00913679" w:rsidP="00913679">
      <w:pPr>
        <w:contextualSpacing/>
        <w:rPr>
          <w:b/>
          <w:bCs/>
          <w:color w:val="215E99" w:themeColor="text2" w:themeTint="BF"/>
          <w:sz w:val="24"/>
          <w:szCs w:val="24"/>
        </w:rPr>
      </w:pPr>
      <w:r w:rsidRPr="00951A01">
        <w:rPr>
          <w:b/>
          <w:bCs/>
          <w:color w:val="215E99" w:themeColor="text2" w:themeTint="BF"/>
          <w:sz w:val="24"/>
          <w:szCs w:val="24"/>
        </w:rPr>
        <w:lastRenderedPageBreak/>
        <w:t>NDVS</w:t>
      </w:r>
      <w:r w:rsidR="005C5DEB" w:rsidRPr="00951A01">
        <w:rPr>
          <w:b/>
          <w:bCs/>
          <w:color w:val="215E99" w:themeColor="text2" w:themeTint="BF"/>
          <w:sz w:val="24"/>
          <w:szCs w:val="24"/>
        </w:rPr>
        <w:t xml:space="preserve"> </w:t>
      </w:r>
      <w:r w:rsidR="00A058B2" w:rsidRPr="00951A01">
        <w:rPr>
          <w:b/>
          <w:bCs/>
          <w:color w:val="215E99" w:themeColor="text2" w:themeTint="BF"/>
          <w:sz w:val="24"/>
          <w:szCs w:val="24"/>
        </w:rPr>
        <w:t>Request for Application</w:t>
      </w:r>
      <w:r w:rsidR="005C5DEB" w:rsidRPr="00951A01">
        <w:rPr>
          <w:b/>
          <w:bCs/>
          <w:color w:val="215E99" w:themeColor="text2" w:themeTint="BF"/>
          <w:sz w:val="24"/>
          <w:szCs w:val="24"/>
        </w:rPr>
        <w:t xml:space="preserve"> Summary</w:t>
      </w:r>
    </w:p>
    <w:p w14:paraId="6EB76F21" w14:textId="77777777" w:rsidR="665DBEB5" w:rsidRDefault="665DBEB5" w:rsidP="4DE9DCC0">
      <w:pPr>
        <w:contextualSpacing/>
      </w:pPr>
    </w:p>
    <w:p w14:paraId="33B4ED8A" w14:textId="7A130A9E" w:rsidR="665DBEB5" w:rsidRDefault="7CB43D66" w:rsidP="4DE9DCC0">
      <w:pPr>
        <w:contextualSpacing/>
      </w:pPr>
      <w:r>
        <w:t xml:space="preserve">The </w:t>
      </w:r>
      <w:r w:rsidR="4B0619DD">
        <w:t>Nevada Department of Veterans Services (NDVS)</w:t>
      </w:r>
      <w:r w:rsidR="661BABD0">
        <w:t xml:space="preserve"> </w:t>
      </w:r>
      <w:r>
        <w:t xml:space="preserve">is pleased to announce the availability of funding through the </w:t>
      </w:r>
      <w:r w:rsidR="00CE2CBD">
        <w:t xml:space="preserve">Preventing and Reducing Opioid Use Disorder (PROUD) Program. </w:t>
      </w:r>
      <w:r>
        <w:t>This funding opportunity</w:t>
      </w:r>
      <w:r w:rsidR="007C30BF">
        <w:t xml:space="preserve"> is part of the Fund for Resilient </w:t>
      </w:r>
      <w:r w:rsidR="00A36281">
        <w:t>Nevada’s</w:t>
      </w:r>
      <w:r>
        <w:t xml:space="preserve"> </w:t>
      </w:r>
      <w:r w:rsidR="007C30BF">
        <w:t>(FRN)</w:t>
      </w:r>
      <w:r>
        <w:t xml:space="preserve"> response to the urgent opioid crisis plaguing </w:t>
      </w:r>
      <w:r w:rsidR="00A770BF">
        <w:t xml:space="preserve">the </w:t>
      </w:r>
      <w:r w:rsidR="002A77D0">
        <w:t>U</w:t>
      </w:r>
      <w:r w:rsidR="00A770BF">
        <w:t xml:space="preserve">nited </w:t>
      </w:r>
      <w:r w:rsidR="002A77D0">
        <w:t>S</w:t>
      </w:r>
      <w:r w:rsidR="00A770BF">
        <w:t>ates</w:t>
      </w:r>
      <w:r w:rsidR="00CE6B4E">
        <w:t>.</w:t>
      </w:r>
      <w:r w:rsidR="00A770BF">
        <w:t xml:space="preserve"> </w:t>
      </w:r>
      <w:r w:rsidR="00CE6B4E">
        <w:t>T</w:t>
      </w:r>
      <w:r w:rsidR="00A770BF">
        <w:t>hrough this funding</w:t>
      </w:r>
      <w:r w:rsidR="00CE6B4E">
        <w:t>,</w:t>
      </w:r>
      <w:r w:rsidR="00A770BF">
        <w:t xml:space="preserve"> PROUD aims to help </w:t>
      </w:r>
      <w:r w:rsidR="3FA08DFF">
        <w:t>Nevada’s</w:t>
      </w:r>
      <w:r>
        <w:t xml:space="preserve"> </w:t>
      </w:r>
      <w:r w:rsidR="34585A9E">
        <w:t>v</w:t>
      </w:r>
      <w:r w:rsidR="37E862FC">
        <w:t xml:space="preserve">eteran </w:t>
      </w:r>
      <w:r>
        <w:t>communities</w:t>
      </w:r>
      <w:r w:rsidR="6181FB57">
        <w:t>.</w:t>
      </w:r>
      <w:r w:rsidR="766B1A53">
        <w:t xml:space="preserve"> </w:t>
      </w:r>
    </w:p>
    <w:p w14:paraId="2C81FE92" w14:textId="0B877148" w:rsidR="665DBEB5" w:rsidRDefault="665DBEB5" w:rsidP="4DE9DCC0">
      <w:pPr>
        <w:contextualSpacing/>
      </w:pPr>
    </w:p>
    <w:p w14:paraId="6BE3F68C" w14:textId="62AD223E" w:rsidR="00B67A8A" w:rsidRDefault="766B1A53" w:rsidP="5517F3AE">
      <w:pPr>
        <w:contextualSpacing/>
      </w:pPr>
      <w:r>
        <w:t xml:space="preserve">The </w:t>
      </w:r>
      <w:r w:rsidR="42BF30C5">
        <w:t>project</w:t>
      </w:r>
      <w:r>
        <w:t xml:space="preserve"> period will run from </w:t>
      </w:r>
      <w:r w:rsidR="00F23AF5">
        <w:t>November</w:t>
      </w:r>
      <w:r w:rsidR="46FD5CEB">
        <w:t xml:space="preserve"> 1</w:t>
      </w:r>
      <w:r w:rsidR="00E46916" w:rsidRPr="00E46916">
        <w:rPr>
          <w:vertAlign w:val="superscript"/>
        </w:rPr>
        <w:t>st</w:t>
      </w:r>
      <w:r w:rsidR="26F8D1C9">
        <w:t xml:space="preserve"> 2025</w:t>
      </w:r>
      <w:r w:rsidR="643FBF37">
        <w:t xml:space="preserve"> </w:t>
      </w:r>
      <w:r>
        <w:t>through</w:t>
      </w:r>
      <w:r w:rsidR="00A04230">
        <w:t xml:space="preserve"> June 30</w:t>
      </w:r>
      <w:r w:rsidR="00A04230" w:rsidRPr="00A04230">
        <w:rPr>
          <w:vertAlign w:val="superscript"/>
        </w:rPr>
        <w:t>th</w:t>
      </w:r>
      <w:r w:rsidR="00A04230">
        <w:t xml:space="preserve"> 2026,</w:t>
      </w:r>
      <w:r w:rsidR="00F47712">
        <w:t xml:space="preserve"> with the opportunity to renew for an additional year </w:t>
      </w:r>
      <w:r w:rsidR="002B126B">
        <w:t>running July 1</w:t>
      </w:r>
      <w:r w:rsidR="002B126B" w:rsidRPr="002B126B">
        <w:rPr>
          <w:vertAlign w:val="superscript"/>
        </w:rPr>
        <w:t>st</w:t>
      </w:r>
      <w:r w:rsidR="002B126B">
        <w:t xml:space="preserve"> 2026 </w:t>
      </w:r>
      <w:r w:rsidR="00305222">
        <w:t>through</w:t>
      </w:r>
      <w:r>
        <w:t xml:space="preserve"> </w:t>
      </w:r>
      <w:r w:rsidR="01336992">
        <w:t>June 30</w:t>
      </w:r>
      <w:r w:rsidR="00E46916" w:rsidRPr="00E46916">
        <w:rPr>
          <w:vertAlign w:val="superscript"/>
        </w:rPr>
        <w:t>th</w:t>
      </w:r>
      <w:r w:rsidR="00E46916">
        <w:t xml:space="preserve"> </w:t>
      </w:r>
      <w:r w:rsidR="0E715197">
        <w:t>2027</w:t>
      </w:r>
      <w:r w:rsidR="669B2C1F">
        <w:t>.</w:t>
      </w:r>
      <w:r w:rsidR="5D8D771B">
        <w:t xml:space="preserve"> Budgets</w:t>
      </w:r>
      <w:r w:rsidR="00F47712">
        <w:t xml:space="preserve"> and an updated Scope of Work</w:t>
      </w:r>
      <w:r w:rsidR="5D8D771B">
        <w:t xml:space="preserve"> will need to be resubmitted annually for each year of the project</w:t>
      </w:r>
      <w:r w:rsidR="00E21016">
        <w:t>.</w:t>
      </w:r>
    </w:p>
    <w:p w14:paraId="5B3E41AE" w14:textId="77777777" w:rsidR="00E21016" w:rsidRDefault="00E21016" w:rsidP="5517F3AE">
      <w:pPr>
        <w:contextualSpacing/>
      </w:pPr>
    </w:p>
    <w:p w14:paraId="0938E6B5" w14:textId="44E852DA" w:rsidR="00B67A8A" w:rsidRDefault="583C5FB3" w:rsidP="001B3AA0">
      <w:pPr>
        <w:pStyle w:val="ListParagraph"/>
        <w:numPr>
          <w:ilvl w:val="0"/>
          <w:numId w:val="6"/>
        </w:numPr>
      </w:pPr>
      <w:r>
        <w:t xml:space="preserve">Year 1: </w:t>
      </w:r>
      <w:r w:rsidR="00F23AF5">
        <w:t>November</w:t>
      </w:r>
      <w:r>
        <w:t xml:space="preserve"> 1</w:t>
      </w:r>
      <w:r w:rsidR="00E46916" w:rsidRPr="00E46916">
        <w:rPr>
          <w:vertAlign w:val="superscript"/>
        </w:rPr>
        <w:t>st</w:t>
      </w:r>
      <w:r w:rsidR="00E46916">
        <w:t xml:space="preserve"> </w:t>
      </w:r>
      <w:r>
        <w:t xml:space="preserve">2025 – </w:t>
      </w:r>
      <w:r w:rsidR="4B909B08">
        <w:t>June 30</w:t>
      </w:r>
      <w:r w:rsidR="00E46916" w:rsidRPr="00E46916">
        <w:rPr>
          <w:vertAlign w:val="superscript"/>
        </w:rPr>
        <w:t>th</w:t>
      </w:r>
      <w:r w:rsidR="00E46916">
        <w:t xml:space="preserve"> </w:t>
      </w:r>
      <w:r>
        <w:t>202</w:t>
      </w:r>
      <w:r w:rsidR="5A81708E">
        <w:t>6</w:t>
      </w:r>
    </w:p>
    <w:p w14:paraId="34C2C52C" w14:textId="66F75145" w:rsidR="766B1A53" w:rsidRDefault="583C5FB3" w:rsidP="001B3AA0">
      <w:pPr>
        <w:pStyle w:val="ListParagraph"/>
        <w:numPr>
          <w:ilvl w:val="0"/>
          <w:numId w:val="6"/>
        </w:numPr>
      </w:pPr>
      <w:r>
        <w:t xml:space="preserve">Year 2: </w:t>
      </w:r>
      <w:r w:rsidR="41035F63">
        <w:t>July 1</w:t>
      </w:r>
      <w:r w:rsidR="00E46916" w:rsidRPr="00E46916">
        <w:rPr>
          <w:vertAlign w:val="superscript"/>
        </w:rPr>
        <w:t>st</w:t>
      </w:r>
      <w:r w:rsidR="00E46916">
        <w:t xml:space="preserve"> </w:t>
      </w:r>
      <w:r w:rsidR="5D8D771B">
        <w:t>202</w:t>
      </w:r>
      <w:r w:rsidR="2844BBEA">
        <w:t>6</w:t>
      </w:r>
      <w:r w:rsidR="4CF7C36A">
        <w:t xml:space="preserve"> – June 30</w:t>
      </w:r>
      <w:r w:rsidR="00E46916" w:rsidRPr="00E46916">
        <w:rPr>
          <w:vertAlign w:val="superscript"/>
        </w:rPr>
        <w:t>th</w:t>
      </w:r>
      <w:r w:rsidR="00E46916">
        <w:t xml:space="preserve"> </w:t>
      </w:r>
      <w:r w:rsidR="5D8D771B">
        <w:t>202</w:t>
      </w:r>
      <w:r w:rsidR="7BB29CC7">
        <w:t>7</w:t>
      </w:r>
    </w:p>
    <w:p w14:paraId="093BFEC4" w14:textId="144762D3" w:rsidR="1A168626" w:rsidRDefault="1A168626" w:rsidP="4DE9DCC0">
      <w:pPr>
        <w:contextualSpacing/>
        <w:rPr>
          <w:b/>
          <w:bCs/>
          <w:sz w:val="24"/>
          <w:szCs w:val="24"/>
        </w:rPr>
      </w:pPr>
    </w:p>
    <w:p w14:paraId="2B2110A7" w14:textId="77777777" w:rsidR="00993897" w:rsidRPr="00741824" w:rsidRDefault="7CB43D66" w:rsidP="4DE9DCC0">
      <w:pPr>
        <w:contextualSpacing/>
        <w:rPr>
          <w:b/>
          <w:bCs/>
          <w:color w:val="215E99" w:themeColor="text2" w:themeTint="BF"/>
          <w:sz w:val="24"/>
          <w:szCs w:val="24"/>
        </w:rPr>
      </w:pPr>
      <w:r w:rsidRPr="4DE9DCC0">
        <w:rPr>
          <w:b/>
          <w:bCs/>
          <w:color w:val="215E99" w:themeColor="text2" w:themeTint="BF"/>
          <w:sz w:val="24"/>
          <w:szCs w:val="24"/>
        </w:rPr>
        <w:t>Background:</w:t>
      </w:r>
    </w:p>
    <w:p w14:paraId="6CCD4BFD" w14:textId="73061D59" w:rsidR="00993897" w:rsidRDefault="00993897" w:rsidP="4DE9DCC0">
      <w:pPr>
        <w:contextualSpacing/>
      </w:pPr>
    </w:p>
    <w:p w14:paraId="4378E8C8" w14:textId="0FB3055A" w:rsidR="00993897" w:rsidRDefault="6560D63D" w:rsidP="5517F3AE">
      <w:pPr>
        <w:contextualSpacing/>
        <w:rPr>
          <w:b/>
          <w:bCs/>
          <w:color w:val="215E99" w:themeColor="text2" w:themeTint="BF"/>
          <w:sz w:val="24"/>
          <w:szCs w:val="24"/>
        </w:rPr>
      </w:pPr>
      <w:r>
        <w:t xml:space="preserve">The </w:t>
      </w:r>
      <w:r w:rsidR="00CE2CBD">
        <w:t>PROUD</w:t>
      </w:r>
      <w:r w:rsidR="46BE28FF">
        <w:t xml:space="preserve"> Program</w:t>
      </w:r>
      <w:r>
        <w:t xml:space="preserve"> </w:t>
      </w:r>
      <w:r w:rsidR="00776AFD">
        <w:t xml:space="preserve">for veterans </w:t>
      </w:r>
      <w:r>
        <w:t xml:space="preserve">is an initiative led by </w:t>
      </w:r>
      <w:r w:rsidR="34A51836">
        <w:t>NDVS.</w:t>
      </w:r>
      <w:r>
        <w:t xml:space="preserve"> </w:t>
      </w:r>
      <w:r w:rsidR="004C4919">
        <w:t>PROUD</w:t>
      </w:r>
      <w:r>
        <w:t xml:space="preserve"> aims to address the opioid crisis by providing funding to support prevention, treatment</w:t>
      </w:r>
      <w:r w:rsidR="60D958C4">
        <w:t>,</w:t>
      </w:r>
      <w:r>
        <w:t xml:space="preserve"> recovery</w:t>
      </w:r>
      <w:r w:rsidR="00C13B70">
        <w:t>,</w:t>
      </w:r>
      <w:r>
        <w:t xml:space="preserve"> </w:t>
      </w:r>
      <w:r w:rsidR="66D64CC3">
        <w:t xml:space="preserve">and harm reduction </w:t>
      </w:r>
      <w:r>
        <w:t>efforts related to opioid use disorder (OUD)</w:t>
      </w:r>
      <w:r w:rsidR="001C03A2">
        <w:t xml:space="preserve"> </w:t>
      </w:r>
      <w:r>
        <w:t>and opioid</w:t>
      </w:r>
      <w:r w:rsidR="794A5190">
        <w:t>-related</w:t>
      </w:r>
      <w:r>
        <w:t xml:space="preserve"> overdose</w:t>
      </w:r>
      <w:r w:rsidR="282CDB0C">
        <w:t>s</w:t>
      </w:r>
      <w:r w:rsidR="00C235AE">
        <w:t xml:space="preserve"> for Nevada veterans and their families</w:t>
      </w:r>
      <w:r>
        <w:t>.</w:t>
      </w:r>
      <w:r w:rsidR="00AB44CE">
        <w:t xml:space="preserve"> </w:t>
      </w:r>
    </w:p>
    <w:p w14:paraId="3399DFC3" w14:textId="0C1ECEA1" w:rsidR="4DE9DCC0" w:rsidRDefault="4DE9DCC0" w:rsidP="4DE9DCC0">
      <w:pPr>
        <w:contextualSpacing/>
      </w:pPr>
    </w:p>
    <w:p w14:paraId="29CE2EC9" w14:textId="4FAD9BB6" w:rsidR="00993897" w:rsidRDefault="62441AD2" w:rsidP="4DE9DCC0">
      <w:pPr>
        <w:contextualSpacing/>
      </w:pPr>
      <w:r>
        <w:t xml:space="preserve">This opportunity launched </w:t>
      </w:r>
      <w:r w:rsidR="7CB43D66">
        <w:t>in response to the growing opioid epidemic, which has had devastating effects on communities across the United States.</w:t>
      </w:r>
      <w:r w:rsidR="00453B3A">
        <w:t xml:space="preserve"> </w:t>
      </w:r>
      <w:r w:rsidR="3B0B7518">
        <w:t xml:space="preserve">NDVS </w:t>
      </w:r>
      <w:r w:rsidR="7CB43D66">
        <w:t>seeks to expand access to evidence-based treatment, improve the quality of care for individuals with OUD and enhance efforts to prevent opioid misuse and overdose.</w:t>
      </w:r>
    </w:p>
    <w:p w14:paraId="0B6CC0B3" w14:textId="1A3A8E3D" w:rsidR="4DE9DCC0" w:rsidRDefault="4DE9DCC0" w:rsidP="4DE9DCC0">
      <w:pPr>
        <w:contextualSpacing/>
      </w:pPr>
    </w:p>
    <w:p w14:paraId="4792B306" w14:textId="3A71F73B" w:rsidR="3028A48F" w:rsidRDefault="6217FE73" w:rsidP="4DE9DCC0">
      <w:pPr>
        <w:contextualSpacing/>
      </w:pPr>
      <w:r>
        <w:t>NDVS</w:t>
      </w:r>
      <w:r w:rsidR="6FDC663F">
        <w:t xml:space="preserve"> is </w:t>
      </w:r>
      <w:r w:rsidR="00DC2D1E">
        <w:t>requesting</w:t>
      </w:r>
      <w:r w:rsidR="6FDC663F">
        <w:t xml:space="preserve"> applications from community stakeholders </w:t>
      </w:r>
      <w:r w:rsidR="7CB43D66">
        <w:t xml:space="preserve">to </w:t>
      </w:r>
      <w:r w:rsidR="6FDC663F">
        <w:t>support the state’s efforts to combat the opioid epidemic and save lives affected by OUD</w:t>
      </w:r>
      <w:r w:rsidR="001C03A2">
        <w:t>.</w:t>
      </w:r>
    </w:p>
    <w:p w14:paraId="2F449599" w14:textId="6050008B" w:rsidR="1A168626" w:rsidRDefault="1A168626" w:rsidP="4DE9DCC0">
      <w:pPr>
        <w:contextualSpacing/>
        <w:rPr>
          <w:b/>
          <w:bCs/>
          <w:sz w:val="24"/>
          <w:szCs w:val="24"/>
        </w:rPr>
      </w:pPr>
    </w:p>
    <w:p w14:paraId="47D56429" w14:textId="77777777" w:rsidR="00993897" w:rsidRPr="00741824" w:rsidRDefault="7CB43D66" w:rsidP="4DE9DCC0">
      <w:pPr>
        <w:contextualSpacing/>
        <w:rPr>
          <w:b/>
          <w:bCs/>
          <w:color w:val="215E99" w:themeColor="text2" w:themeTint="BF"/>
          <w:sz w:val="24"/>
          <w:szCs w:val="24"/>
        </w:rPr>
      </w:pPr>
      <w:r w:rsidRPr="4DE9DCC0">
        <w:rPr>
          <w:b/>
          <w:bCs/>
          <w:color w:val="215E99" w:themeColor="text2" w:themeTint="BF"/>
          <w:sz w:val="24"/>
          <w:szCs w:val="24"/>
        </w:rPr>
        <w:t>Funding Priorities:</w:t>
      </w:r>
    </w:p>
    <w:p w14:paraId="03868CD8" w14:textId="6FCE70D8" w:rsidR="4DE9DCC0" w:rsidRPr="00661A80" w:rsidRDefault="4DE9DCC0" w:rsidP="4DE9DCC0">
      <w:pPr>
        <w:contextualSpacing/>
        <w:rPr>
          <w:b/>
          <w:color w:val="215E99" w:themeColor="text2" w:themeTint="BF"/>
        </w:rPr>
      </w:pPr>
    </w:p>
    <w:p w14:paraId="497A25E6" w14:textId="528ADF0F" w:rsidR="1A168626" w:rsidRDefault="1C94F1E4" w:rsidP="4DE9DCC0">
      <w:pPr>
        <w:contextualSpacing/>
      </w:pPr>
      <w:r w:rsidRPr="5739C840">
        <w:t>Funding</w:t>
      </w:r>
      <w:r w:rsidR="7CB43D66" w:rsidRPr="5739C840">
        <w:t xml:space="preserve"> priorities will be guided by the recommendations </w:t>
      </w:r>
      <w:r w:rsidR="001E7F13">
        <w:t>outlined</w:t>
      </w:r>
      <w:r w:rsidRPr="5739C840">
        <w:t xml:space="preserve"> by </w:t>
      </w:r>
      <w:r w:rsidR="6927782C" w:rsidRPr="5739C840">
        <w:t xml:space="preserve">FRN </w:t>
      </w:r>
      <w:r w:rsidRPr="5739C840">
        <w:t xml:space="preserve">as part of </w:t>
      </w:r>
      <w:r w:rsidRPr="00716D62">
        <w:t>State Opioid Response</w:t>
      </w:r>
      <w:r w:rsidR="0C049F59">
        <w:t>,</w:t>
      </w:r>
      <w:r>
        <w:t xml:space="preserve"> </w:t>
      </w:r>
      <w:r w:rsidR="7CB43D66" w:rsidRPr="5739C840">
        <w:t xml:space="preserve">emphasizing infrastructure and framework development to support effective program implementation. </w:t>
      </w:r>
      <w:r w:rsidR="00D3785B">
        <w:t xml:space="preserve">More information on </w:t>
      </w:r>
      <w:r w:rsidR="00782962">
        <w:t xml:space="preserve">Nevada’s State </w:t>
      </w:r>
      <w:r w:rsidR="00A96A89">
        <w:t xml:space="preserve">Needs Assessment and State Plan </w:t>
      </w:r>
      <w:r w:rsidR="00782962">
        <w:t xml:space="preserve">can be found </w:t>
      </w:r>
      <w:hyperlink r:id="rId13" w:history="1">
        <w:r w:rsidR="00782962" w:rsidRPr="00226C08">
          <w:rPr>
            <w:rStyle w:val="Hyperlink"/>
          </w:rPr>
          <w:t>here</w:t>
        </w:r>
      </w:hyperlink>
      <w:r w:rsidR="00782962">
        <w:t xml:space="preserve">. </w:t>
      </w:r>
      <w:r w:rsidR="7CB43D66" w:rsidRPr="5739C840">
        <w:t>Health equity considerations</w:t>
      </w:r>
      <w:r w:rsidR="5E9877F4" w:rsidRPr="5739C840">
        <w:t xml:space="preserve"> </w:t>
      </w:r>
      <w:r w:rsidR="7CB43D66" w:rsidRPr="5739C840">
        <w:t>and adherence to best practices and evidence-based programs are fundamental to achieving sustainable and equitable outcomes for Nevada</w:t>
      </w:r>
      <w:r w:rsidR="6DB55A2F" w:rsidRPr="5739C840">
        <w:t xml:space="preserve"> </w:t>
      </w:r>
      <w:r w:rsidR="00304BCF">
        <w:t>v</w:t>
      </w:r>
      <w:r w:rsidR="6DB55A2F" w:rsidRPr="5739C840">
        <w:t>eterans and their families</w:t>
      </w:r>
      <w:r w:rsidR="7CB43D66" w:rsidRPr="5739C840">
        <w:t>.</w:t>
      </w:r>
    </w:p>
    <w:p w14:paraId="3F4803A9" w14:textId="7099D491" w:rsidR="4DE9DCC0" w:rsidRDefault="4DE9DCC0" w:rsidP="4DE9DCC0">
      <w:pPr>
        <w:contextualSpacing/>
      </w:pPr>
    </w:p>
    <w:p w14:paraId="0E9A676C" w14:textId="1E840B9C" w:rsidR="25C482D7" w:rsidRDefault="2165AF5C" w:rsidP="4DE9DCC0">
      <w:pPr>
        <w:contextualSpacing/>
        <w:rPr>
          <w:b/>
          <w:bCs/>
          <w:color w:val="77206D" w:themeColor="accent5" w:themeShade="BF"/>
          <w:u w:val="single"/>
        </w:rPr>
      </w:pPr>
      <w:r w:rsidRPr="4DE9DCC0">
        <w:rPr>
          <w:b/>
          <w:bCs/>
          <w:u w:val="single"/>
        </w:rPr>
        <w:t>P</w:t>
      </w:r>
      <w:r w:rsidR="4C563074" w:rsidRPr="4DE9DCC0">
        <w:rPr>
          <w:b/>
          <w:bCs/>
          <w:u w:val="single"/>
        </w:rPr>
        <w:t xml:space="preserve">riority </w:t>
      </w:r>
      <w:r w:rsidR="5FCA4A1C" w:rsidRPr="4DE9DCC0">
        <w:rPr>
          <w:b/>
          <w:bCs/>
          <w:u w:val="single"/>
        </w:rPr>
        <w:t>P</w:t>
      </w:r>
      <w:r w:rsidR="4C563074" w:rsidRPr="4DE9DCC0">
        <w:rPr>
          <w:b/>
          <w:bCs/>
          <w:u w:val="single"/>
        </w:rPr>
        <w:t xml:space="preserve">opulations: </w:t>
      </w:r>
    </w:p>
    <w:p w14:paraId="0EB21A22" w14:textId="715DB228" w:rsidR="25C482D7" w:rsidRDefault="047F6AE1" w:rsidP="0055738A">
      <w:pPr>
        <w:pStyle w:val="ListParagraph"/>
        <w:numPr>
          <w:ilvl w:val="0"/>
          <w:numId w:val="5"/>
        </w:numPr>
        <w:rPr>
          <w:color w:val="77206D" w:themeColor="accent5" w:themeShade="BF"/>
        </w:rPr>
      </w:pPr>
      <w:r w:rsidRPr="5739C840">
        <w:t>Veterans</w:t>
      </w:r>
    </w:p>
    <w:p w14:paraId="0DE731E8" w14:textId="29378E44" w:rsidR="1DD637BE" w:rsidRDefault="000E19D5" w:rsidP="0055738A">
      <w:pPr>
        <w:pStyle w:val="ListParagraph"/>
        <w:numPr>
          <w:ilvl w:val="0"/>
          <w:numId w:val="5"/>
        </w:numPr>
      </w:pPr>
      <w:r>
        <w:t>Immediate f</w:t>
      </w:r>
      <w:r w:rsidR="1DD637BE" w:rsidRPr="5739C840">
        <w:t xml:space="preserve">amily members of </w:t>
      </w:r>
      <w:r w:rsidR="003B7391">
        <w:t>v</w:t>
      </w:r>
      <w:r w:rsidR="1DD637BE" w:rsidRPr="5739C840">
        <w:t>eterans</w:t>
      </w:r>
      <w:r>
        <w:t>*</w:t>
      </w:r>
    </w:p>
    <w:p w14:paraId="7DFE59FA" w14:textId="30A5BFF2" w:rsidR="000E19D5" w:rsidRDefault="000E19D5" w:rsidP="000E19D5">
      <w:pPr>
        <w:rPr>
          <w:i/>
          <w:iCs/>
        </w:rPr>
      </w:pPr>
      <w:r w:rsidRPr="00855090">
        <w:rPr>
          <w:i/>
          <w:iCs/>
        </w:rPr>
        <w:t>*</w:t>
      </w:r>
      <w:r w:rsidR="00E17702">
        <w:rPr>
          <w:i/>
          <w:iCs/>
        </w:rPr>
        <w:t>For</w:t>
      </w:r>
      <w:r w:rsidR="00954408">
        <w:rPr>
          <w:i/>
          <w:iCs/>
        </w:rPr>
        <w:t xml:space="preserve"> </w:t>
      </w:r>
      <w:r w:rsidR="004C7126">
        <w:rPr>
          <w:i/>
          <w:iCs/>
        </w:rPr>
        <w:t>this program i</w:t>
      </w:r>
      <w:r w:rsidRPr="00855090">
        <w:rPr>
          <w:i/>
          <w:iCs/>
        </w:rPr>
        <w:t xml:space="preserve">mmediate family </w:t>
      </w:r>
      <w:r w:rsidR="00BC72B7" w:rsidRPr="00855090">
        <w:rPr>
          <w:i/>
          <w:iCs/>
        </w:rPr>
        <w:t>members</w:t>
      </w:r>
      <w:r w:rsidRPr="00855090">
        <w:rPr>
          <w:i/>
          <w:iCs/>
        </w:rPr>
        <w:t xml:space="preserve"> defined as</w:t>
      </w:r>
      <w:r w:rsidR="00BC72B7" w:rsidRPr="00855090">
        <w:rPr>
          <w:i/>
          <w:iCs/>
        </w:rPr>
        <w:t xml:space="preserve"> parents, spouse</w:t>
      </w:r>
      <w:r w:rsidR="009A0049" w:rsidRPr="00855090">
        <w:rPr>
          <w:i/>
          <w:iCs/>
        </w:rPr>
        <w:t xml:space="preserve">, </w:t>
      </w:r>
      <w:r w:rsidR="00BC72B7" w:rsidRPr="00855090">
        <w:rPr>
          <w:i/>
          <w:iCs/>
        </w:rPr>
        <w:t>and children</w:t>
      </w:r>
      <w:r w:rsidR="009A0049" w:rsidRPr="00855090">
        <w:rPr>
          <w:i/>
          <w:iCs/>
        </w:rPr>
        <w:t>.</w:t>
      </w:r>
    </w:p>
    <w:p w14:paraId="50934333" w14:textId="77777777" w:rsidR="00133CF5" w:rsidRDefault="00133CF5" w:rsidP="00133CF5">
      <w:pPr>
        <w:contextualSpacing/>
      </w:pPr>
      <w:r w:rsidRPr="00133CF5">
        <w:rPr>
          <w:b/>
          <w:bCs/>
          <w:u w:val="single"/>
        </w:rPr>
        <w:lastRenderedPageBreak/>
        <w:t>Estimated Number of Awards</w:t>
      </w:r>
      <w:r>
        <w:t>: The number and dollar amount of grant awards will depend on</w:t>
      </w:r>
    </w:p>
    <w:p w14:paraId="3C85EB8C" w14:textId="77777777" w:rsidR="00133CF5" w:rsidRDefault="00133CF5" w:rsidP="00133CF5">
      <w:pPr>
        <w:contextualSpacing/>
      </w:pPr>
      <w:r>
        <w:t>the quality and number of applications. The statewide plan may also allocate money to statewide</w:t>
      </w:r>
    </w:p>
    <w:p w14:paraId="78AA2289" w14:textId="77777777" w:rsidR="00133CF5" w:rsidRDefault="00133CF5" w:rsidP="00133CF5">
      <w:pPr>
        <w:contextualSpacing/>
      </w:pPr>
      <w:r>
        <w:t>projects through direct budget allocations.</w:t>
      </w:r>
    </w:p>
    <w:p w14:paraId="2ADAB5EC" w14:textId="77777777" w:rsidR="00133CF5" w:rsidRDefault="00133CF5" w:rsidP="00133CF5">
      <w:pPr>
        <w:contextualSpacing/>
      </w:pPr>
    </w:p>
    <w:p w14:paraId="31FBE951" w14:textId="61023216" w:rsidR="00133CF5" w:rsidRDefault="00133CF5" w:rsidP="00133CF5">
      <w:pPr>
        <w:contextualSpacing/>
      </w:pPr>
      <w:r w:rsidRPr="00133CF5">
        <w:rPr>
          <w:b/>
          <w:bCs/>
          <w:u w:val="single"/>
        </w:rPr>
        <w:t>Estimated Dollars Available</w:t>
      </w:r>
      <w:r>
        <w:t>: $300,000</w:t>
      </w:r>
      <w:r w:rsidR="009866C5">
        <w:t xml:space="preserve"> year</w:t>
      </w:r>
    </w:p>
    <w:p w14:paraId="0DA5077C" w14:textId="365B4B3A" w:rsidR="00623879" w:rsidRPr="00741824" w:rsidRDefault="00133CF5" w:rsidP="00133CF5">
      <w:pPr>
        <w:contextualSpacing/>
        <w:rPr>
          <w:b/>
          <w:bCs/>
          <w:color w:val="215E99" w:themeColor="text2" w:themeTint="BF"/>
          <w:sz w:val="24"/>
          <w:szCs w:val="24"/>
        </w:rPr>
      </w:pPr>
      <w:r>
        <w:cr/>
      </w:r>
      <w:r w:rsidR="009126C0">
        <w:rPr>
          <w:b/>
          <w:bCs/>
          <w:color w:val="215E99" w:themeColor="text2" w:themeTint="BF"/>
          <w:sz w:val="24"/>
          <w:szCs w:val="24"/>
        </w:rPr>
        <w:t xml:space="preserve">Program </w:t>
      </w:r>
      <w:r w:rsidR="00623879">
        <w:rPr>
          <w:b/>
          <w:bCs/>
          <w:color w:val="215E99" w:themeColor="text2" w:themeTint="BF"/>
          <w:sz w:val="24"/>
          <w:szCs w:val="24"/>
        </w:rPr>
        <w:t>Activities</w:t>
      </w:r>
      <w:r w:rsidR="00623879" w:rsidRPr="4DE9DCC0">
        <w:rPr>
          <w:b/>
          <w:bCs/>
          <w:color w:val="215E99" w:themeColor="text2" w:themeTint="BF"/>
          <w:sz w:val="24"/>
          <w:szCs w:val="24"/>
        </w:rPr>
        <w:t>:</w:t>
      </w:r>
    </w:p>
    <w:p w14:paraId="0CEBA1F7" w14:textId="77777777" w:rsidR="009B370D" w:rsidRDefault="009B370D" w:rsidP="4CC371B2">
      <w:pPr>
        <w:contextualSpacing/>
      </w:pPr>
    </w:p>
    <w:p w14:paraId="27620F68" w14:textId="74854F61" w:rsidR="00623879" w:rsidRDefault="00623879" w:rsidP="4CC371B2">
      <w:pPr>
        <w:contextualSpacing/>
      </w:pPr>
      <w:r>
        <w:t xml:space="preserve">Applicants of the PROUD program must </w:t>
      </w:r>
      <w:r w:rsidR="00E53535">
        <w:t>include at least</w:t>
      </w:r>
      <w:r>
        <w:t xml:space="preserve"> on</w:t>
      </w:r>
      <w:r w:rsidR="00E53535">
        <w:t>e</w:t>
      </w:r>
      <w:r>
        <w:t xml:space="preserve"> of the </w:t>
      </w:r>
      <w:r w:rsidR="009C0B51">
        <w:t xml:space="preserve">two </w:t>
      </w:r>
      <w:r>
        <w:t xml:space="preserve">primary activities </w:t>
      </w:r>
      <w:r w:rsidR="00814282">
        <w:t xml:space="preserve">below </w:t>
      </w:r>
      <w:r>
        <w:t>as the focus of their program</w:t>
      </w:r>
      <w:r w:rsidR="002F48C6">
        <w:t>:</w:t>
      </w:r>
      <w:r>
        <w:t xml:space="preserve"> </w:t>
      </w:r>
    </w:p>
    <w:p w14:paraId="529EC04D" w14:textId="1301414B" w:rsidR="00623879" w:rsidRDefault="00623879" w:rsidP="4CC371B2">
      <w:pPr>
        <w:contextualSpacing/>
      </w:pPr>
    </w:p>
    <w:p w14:paraId="0FFBB80A" w14:textId="317E87DF" w:rsidR="6B059921" w:rsidRDefault="6B059921" w:rsidP="4DE9DCC0">
      <w:pPr>
        <w:spacing w:after="0"/>
        <w:rPr>
          <w:b/>
          <w:bCs/>
        </w:rPr>
      </w:pPr>
      <w:r w:rsidRPr="4DE9DCC0">
        <w:rPr>
          <w:b/>
          <w:bCs/>
        </w:rPr>
        <w:t>Increasing Use of Medications to Treat OU</w:t>
      </w:r>
      <w:r w:rsidR="50C42155" w:rsidRPr="4DE9DCC0">
        <w:rPr>
          <w:b/>
          <w:bCs/>
        </w:rPr>
        <w:t>D</w:t>
      </w:r>
      <w:r w:rsidRPr="4DE9DCC0">
        <w:rPr>
          <w:b/>
          <w:bCs/>
        </w:rPr>
        <w:t>:</w:t>
      </w:r>
    </w:p>
    <w:p w14:paraId="6854BB85" w14:textId="7F96431E" w:rsidR="0B5DF9C7" w:rsidRDefault="6B059921" w:rsidP="4DE9DCC0">
      <w:pPr>
        <w:spacing w:after="0" w:line="240" w:lineRule="auto"/>
      </w:pPr>
      <w:r w:rsidRPr="4DE9DCC0">
        <w:t>Enhance utilization of evidence-based medications for the treatment of OUD through Opioid Treatment Programs, Office-Based Addiction Treatment Programs</w:t>
      </w:r>
      <w:r w:rsidR="5C84DBCB" w:rsidRPr="4DE9DCC0">
        <w:t>,</w:t>
      </w:r>
      <w:r w:rsidRPr="4DE9DCC0">
        <w:t xml:space="preserve"> Federally Qualified Health Centers, community health centers, and other related healthcare and community-based service providers.</w:t>
      </w:r>
      <w:r w:rsidR="375ED92E" w:rsidRPr="4DE9DCC0">
        <w:t xml:space="preserve"> </w:t>
      </w:r>
      <w:r w:rsidR="04D9865F" w:rsidRPr="4DE9DCC0">
        <w:t>(</w:t>
      </w:r>
      <w:r w:rsidRPr="4DE9DCC0">
        <w:rPr>
          <w:rFonts w:ascii="Aptos" w:eastAsia="Aptos" w:hAnsi="Aptos" w:cs="Aptos"/>
          <w:i/>
          <w:iCs/>
          <w:color w:val="000000" w:themeColor="text1"/>
        </w:rPr>
        <w:t>Resource*:</w:t>
      </w:r>
      <w:r w:rsidRPr="4DE9DCC0">
        <w:rPr>
          <w:rFonts w:ascii="Aptos" w:eastAsia="Aptos" w:hAnsi="Aptos" w:cs="Aptos"/>
          <w:color w:val="000000" w:themeColor="text1"/>
        </w:rPr>
        <w:t xml:space="preserve"> </w:t>
      </w:r>
      <w:hyperlink r:id="rId14">
        <w:r w:rsidRPr="4DE9DCC0">
          <w:rPr>
            <w:rStyle w:val="Hyperlink"/>
            <w:rFonts w:ascii="Aptos" w:eastAsia="Aptos" w:hAnsi="Aptos" w:cs="Aptos"/>
          </w:rPr>
          <w:t>SAMHSA TIP 63: Medications for Opioid Use Disorder</w:t>
        </w:r>
        <w:r w:rsidR="4E381573" w:rsidRPr="4DE9DCC0">
          <w:rPr>
            <w:rStyle w:val="Hyperlink"/>
            <w:rFonts w:ascii="Aptos" w:eastAsia="Aptos" w:hAnsi="Aptos" w:cs="Aptos"/>
          </w:rPr>
          <w:t>)</w:t>
        </w:r>
      </w:hyperlink>
    </w:p>
    <w:p w14:paraId="3150ADBC" w14:textId="0FE38355" w:rsidR="0DF0C176" w:rsidRDefault="0DF0C176" w:rsidP="0DF0C176">
      <w:pPr>
        <w:spacing w:after="0"/>
      </w:pPr>
    </w:p>
    <w:p w14:paraId="7CE4B5C4" w14:textId="3261153B" w:rsidR="0DF0C176" w:rsidRDefault="006240AF" w:rsidP="0DF0C176">
      <w:pPr>
        <w:spacing w:after="0"/>
        <w:rPr>
          <w:b/>
        </w:rPr>
      </w:pPr>
      <w:r>
        <w:rPr>
          <w:b/>
          <w:bCs/>
        </w:rPr>
        <w:t xml:space="preserve">Broaden </w:t>
      </w:r>
      <w:r w:rsidR="00BB3062">
        <w:rPr>
          <w:b/>
          <w:bCs/>
        </w:rPr>
        <w:t xml:space="preserve">Access to </w:t>
      </w:r>
      <w:r w:rsidR="3A393DA8" w:rsidRPr="2116671F">
        <w:rPr>
          <w:b/>
          <w:bCs/>
        </w:rPr>
        <w:t xml:space="preserve">Behavioral Health </w:t>
      </w:r>
      <w:r w:rsidR="3A393DA8" w:rsidRPr="6AF4702E">
        <w:rPr>
          <w:b/>
          <w:bCs/>
        </w:rPr>
        <w:t>Treatment</w:t>
      </w:r>
    </w:p>
    <w:p w14:paraId="69E19593" w14:textId="08D93E4D" w:rsidR="36871C58" w:rsidRPr="008019BF" w:rsidRDefault="00EA250D" w:rsidP="36871C58">
      <w:pPr>
        <w:spacing w:after="0"/>
      </w:pPr>
      <w:r w:rsidRPr="4DE9DCC0">
        <w:t xml:space="preserve">Enhance utilization of evidence-based </w:t>
      </w:r>
      <w:r>
        <w:t>therapies</w:t>
      </w:r>
      <w:r w:rsidRPr="4DE9DCC0">
        <w:t xml:space="preserve"> for the treatment of OUD through Opioid Treatment Programs, Office-Based Addiction Treatment Programs, Federally Qualified Health Centers, community health centers, and other related healthcare and community-based service providers. </w:t>
      </w:r>
      <w:r w:rsidR="00F80784" w:rsidRPr="00F80784">
        <w:t>Connect veterans and their families to outpatient mental health/therapy for treatment services</w:t>
      </w:r>
      <w:r>
        <w:t>.</w:t>
      </w:r>
      <w:r w:rsidR="002850A7">
        <w:t xml:space="preserve"> (</w:t>
      </w:r>
      <w:r w:rsidR="002850A7">
        <w:rPr>
          <w:i/>
          <w:iCs/>
        </w:rPr>
        <w:t>Resource</w:t>
      </w:r>
      <w:r w:rsidR="008019BF">
        <w:rPr>
          <w:i/>
          <w:iCs/>
        </w:rPr>
        <w:t>*</w:t>
      </w:r>
      <w:r w:rsidR="008019BF">
        <w:t xml:space="preserve">: </w:t>
      </w:r>
      <w:hyperlink r:id="rId15" w:history="1">
        <w:r w:rsidR="008019BF" w:rsidRPr="008019BF">
          <w:rPr>
            <w:rStyle w:val="Hyperlink"/>
          </w:rPr>
          <w:t>SAMHSA Evidence-Based Practices Resource Center)</w:t>
        </w:r>
      </w:hyperlink>
    </w:p>
    <w:p w14:paraId="0773EBB7" w14:textId="77777777" w:rsidR="00623879" w:rsidRDefault="00623879" w:rsidP="00623879">
      <w:pPr>
        <w:spacing w:after="0"/>
        <w:rPr>
          <w:b/>
          <w:bCs/>
        </w:rPr>
      </w:pPr>
    </w:p>
    <w:p w14:paraId="755A37C3" w14:textId="51279037" w:rsidR="00623879" w:rsidRPr="00741824" w:rsidRDefault="002E0C9E" w:rsidP="00623879">
      <w:pPr>
        <w:contextualSpacing/>
        <w:rPr>
          <w:b/>
          <w:bCs/>
          <w:color w:val="215E99" w:themeColor="text2" w:themeTint="BF"/>
          <w:sz w:val="24"/>
          <w:szCs w:val="24"/>
        </w:rPr>
      </w:pPr>
      <w:r>
        <w:rPr>
          <w:b/>
          <w:bCs/>
          <w:color w:val="215E99" w:themeColor="text2" w:themeTint="BF"/>
          <w:sz w:val="24"/>
          <w:szCs w:val="24"/>
        </w:rPr>
        <w:t>Secondary</w:t>
      </w:r>
      <w:r w:rsidR="00623879">
        <w:rPr>
          <w:b/>
          <w:bCs/>
          <w:color w:val="215E99" w:themeColor="text2" w:themeTint="BF"/>
          <w:sz w:val="24"/>
          <w:szCs w:val="24"/>
        </w:rPr>
        <w:t xml:space="preserve"> Activities</w:t>
      </w:r>
      <w:r w:rsidR="00623879" w:rsidRPr="4DE9DCC0">
        <w:rPr>
          <w:b/>
          <w:bCs/>
          <w:color w:val="215E99" w:themeColor="text2" w:themeTint="BF"/>
          <w:sz w:val="24"/>
          <w:szCs w:val="24"/>
        </w:rPr>
        <w:t>:</w:t>
      </w:r>
    </w:p>
    <w:p w14:paraId="211A3372" w14:textId="77777777" w:rsidR="00623879" w:rsidRDefault="00623879" w:rsidP="00623879">
      <w:pPr>
        <w:contextualSpacing/>
      </w:pPr>
    </w:p>
    <w:p w14:paraId="314BA9E4" w14:textId="4B9C1FE9" w:rsidR="00623879" w:rsidRDefault="00623879" w:rsidP="009727C9">
      <w:pPr>
        <w:contextualSpacing/>
        <w:rPr>
          <w:b/>
          <w:bCs/>
        </w:rPr>
      </w:pPr>
      <w:r>
        <w:t>Applicants are encouraged to include activities from the following list in their application</w:t>
      </w:r>
      <w:r w:rsidR="002F48C6">
        <w:t>:</w:t>
      </w:r>
      <w:r>
        <w:t xml:space="preserve"> </w:t>
      </w:r>
    </w:p>
    <w:p w14:paraId="1D13B5E4" w14:textId="77777777" w:rsidR="00623879" w:rsidRDefault="00623879" w:rsidP="00623879">
      <w:pPr>
        <w:spacing w:after="0"/>
        <w:rPr>
          <w:b/>
          <w:bCs/>
        </w:rPr>
      </w:pPr>
    </w:p>
    <w:p w14:paraId="3DC4B7A0" w14:textId="052681BC" w:rsidR="00623879" w:rsidRDefault="00623879" w:rsidP="00623879">
      <w:pPr>
        <w:spacing w:after="0"/>
        <w:rPr>
          <w:b/>
          <w:bCs/>
        </w:rPr>
      </w:pPr>
      <w:r w:rsidRPr="4DE9DCC0">
        <w:rPr>
          <w:b/>
          <w:bCs/>
        </w:rPr>
        <w:t>Broadening Access to Naloxone:</w:t>
      </w:r>
    </w:p>
    <w:p w14:paraId="3EC5394F" w14:textId="77777777" w:rsidR="00623879" w:rsidRDefault="00623879" w:rsidP="00623879">
      <w:pPr>
        <w:spacing w:after="0"/>
      </w:pPr>
      <w:r w:rsidRPr="4DE9DCC0">
        <w:t>Expand access to naloxone, a lifesaving medication for opioid overdose reversal, and other overdose prevention strategies specifically targeted at individuals with OUD. (</w:t>
      </w:r>
      <w:r w:rsidRPr="4DE9DCC0">
        <w:rPr>
          <w:rFonts w:ascii="Aptos" w:eastAsia="Aptos" w:hAnsi="Aptos" w:cs="Aptos"/>
          <w:i/>
          <w:iCs/>
          <w:color w:val="000000" w:themeColor="text1"/>
        </w:rPr>
        <w:t>Resource*:</w:t>
      </w:r>
      <w:r w:rsidRPr="4DE9DCC0">
        <w:rPr>
          <w:rFonts w:ascii="Aptos" w:eastAsia="Aptos" w:hAnsi="Aptos" w:cs="Aptos"/>
          <w:color w:val="000000" w:themeColor="text1"/>
        </w:rPr>
        <w:t xml:space="preserve"> </w:t>
      </w:r>
      <w:hyperlink r:id="rId16">
        <w:r w:rsidRPr="4DE9DCC0">
          <w:rPr>
            <w:rStyle w:val="Hyperlink"/>
            <w:rFonts w:ascii="Aptos" w:eastAsia="Aptos" w:hAnsi="Aptos" w:cs="Aptos"/>
          </w:rPr>
          <w:t>SAMHSA Opioid Overdose Prevention Toolkit)</w:t>
        </w:r>
      </w:hyperlink>
    </w:p>
    <w:p w14:paraId="67FF3C29" w14:textId="32063315" w:rsidR="00623879" w:rsidRDefault="00623879" w:rsidP="4DE9DCC0">
      <w:pPr>
        <w:spacing w:after="0"/>
      </w:pPr>
    </w:p>
    <w:p w14:paraId="1EAAA30A" w14:textId="4DF89000" w:rsidR="3A393DA8" w:rsidRDefault="3A393DA8" w:rsidP="50D81E25">
      <w:pPr>
        <w:spacing w:after="0"/>
        <w:rPr>
          <w:b/>
          <w:bCs/>
        </w:rPr>
      </w:pPr>
      <w:r w:rsidRPr="50D81E25">
        <w:rPr>
          <w:b/>
          <w:bCs/>
        </w:rPr>
        <w:t xml:space="preserve">Providing Culturally Competent Care:  </w:t>
      </w:r>
    </w:p>
    <w:p w14:paraId="5729E30B" w14:textId="5B40B8CA" w:rsidR="3A393DA8" w:rsidRDefault="3A393DA8" w:rsidP="50D81E25">
      <w:pPr>
        <w:spacing w:after="0"/>
      </w:pPr>
      <w:r>
        <w:t>Increase culturally appropriate outreach and education efforts for at-risk populations, including those affected by OUD. This may include vulnerable age groups, sexual orientations, cultures, tribes, genders, underserved rural and historically under-resourced populations. (</w:t>
      </w:r>
      <w:r w:rsidRPr="50D81E25">
        <w:rPr>
          <w:rFonts w:ascii="Aptos" w:eastAsia="Aptos" w:hAnsi="Aptos" w:cs="Aptos"/>
          <w:i/>
          <w:iCs/>
          <w:color w:val="000000" w:themeColor="text1"/>
        </w:rPr>
        <w:t xml:space="preserve">Resource*: </w:t>
      </w:r>
      <w:hyperlink r:id="rId17">
        <w:r w:rsidRPr="50D81E25">
          <w:rPr>
            <w:rStyle w:val="Hyperlink"/>
            <w:rFonts w:ascii="Aptos" w:eastAsia="Aptos" w:hAnsi="Aptos" w:cs="Aptos"/>
          </w:rPr>
          <w:t xml:space="preserve">Evidence-Based and Culturally Relevant Behavioral Health Interventions in Practice: Strategies and Lessons Learned from </w:t>
        </w:r>
        <w:proofErr w:type="spellStart"/>
        <w:r w:rsidRPr="50D81E25">
          <w:rPr>
            <w:rStyle w:val="Hyperlink"/>
            <w:rFonts w:ascii="Aptos" w:eastAsia="Aptos" w:hAnsi="Aptos" w:cs="Aptos"/>
          </w:rPr>
          <w:t>NNEDLearn</w:t>
        </w:r>
        <w:proofErr w:type="spellEnd"/>
        <w:r w:rsidRPr="50D81E25">
          <w:rPr>
            <w:rStyle w:val="Hyperlink"/>
            <w:rFonts w:ascii="Aptos" w:eastAsia="Aptos" w:hAnsi="Aptos" w:cs="Aptos"/>
          </w:rPr>
          <w:t xml:space="preserve"> (2011-2020) (samhsa.gov)</w:t>
        </w:r>
      </w:hyperlink>
    </w:p>
    <w:p w14:paraId="265A2D8B" w14:textId="6A89E8CD" w:rsidR="4DE9DCC0" w:rsidRDefault="4DE9DCC0" w:rsidP="4DE9DCC0">
      <w:pPr>
        <w:spacing w:after="0"/>
        <w:contextualSpacing/>
        <w:rPr>
          <w:rFonts w:ascii="Aptos" w:eastAsia="Aptos" w:hAnsi="Aptos" w:cs="Aptos"/>
        </w:rPr>
      </w:pPr>
    </w:p>
    <w:p w14:paraId="08405669" w14:textId="04458568" w:rsidR="3BC8DE8B" w:rsidRDefault="3BC8DE8B" w:rsidP="5739C840">
      <w:pPr>
        <w:spacing w:after="0"/>
      </w:pPr>
      <w:r w:rsidRPr="5739C840">
        <w:rPr>
          <w:b/>
          <w:bCs/>
        </w:rPr>
        <w:t>Bolstering Peer Recovery Support Specialist Work:</w:t>
      </w:r>
    </w:p>
    <w:p w14:paraId="720F1887" w14:textId="7395B2A9" w:rsidR="3BC8DE8B" w:rsidRDefault="3BC8DE8B" w:rsidP="5739C840">
      <w:pPr>
        <w:spacing w:after="0"/>
        <w:rPr>
          <w:rStyle w:val="Hyperlink"/>
        </w:rPr>
      </w:pPr>
      <w:r w:rsidRPr="5739C840">
        <w:t xml:space="preserve">Expand the role of peer recovery support specialists in various settings, including healthcare, community, and employment services. Enhance training to include competencies related to OUD. Ensure their involvement in all </w:t>
      </w:r>
      <w:r w:rsidRPr="5739C840">
        <w:lastRenderedPageBreak/>
        <w:t xml:space="preserve">aspects of the recovery process, from initial treatment to long-term follow-up and policy development. (Resource*: </w:t>
      </w:r>
      <w:hyperlink r:id="rId18">
        <w:r w:rsidRPr="5739C840">
          <w:rPr>
            <w:rStyle w:val="Hyperlink"/>
          </w:rPr>
          <w:t>SAMHSA’s TIP 64: Incorporating Peer Support Into Substance Use Disorder Treatment Services)</w:t>
        </w:r>
      </w:hyperlink>
    </w:p>
    <w:p w14:paraId="6E1DE15C" w14:textId="2A5DA3EE" w:rsidR="1A168626" w:rsidRDefault="1A168626" w:rsidP="4DE9DCC0">
      <w:pPr>
        <w:pStyle w:val="ListParagraph"/>
        <w:spacing w:after="0"/>
      </w:pPr>
    </w:p>
    <w:p w14:paraId="3FB0F1EB" w14:textId="47EC3F0C" w:rsidR="0B5DF9C7" w:rsidRDefault="6B059921" w:rsidP="4DE9DCC0">
      <w:pPr>
        <w:spacing w:after="0"/>
      </w:pPr>
      <w:r w:rsidRPr="4DE9DCC0">
        <w:rPr>
          <w:b/>
          <w:bCs/>
        </w:rPr>
        <w:t xml:space="preserve">Supporting Rural Community Initiatives:  </w:t>
      </w:r>
    </w:p>
    <w:p w14:paraId="51B2E5B9" w14:textId="695D07EB" w:rsidR="5739C840" w:rsidRDefault="6B059921" w:rsidP="5739C840">
      <w:pPr>
        <w:spacing w:after="0"/>
      </w:pPr>
      <w:r w:rsidRPr="4DE9DCC0">
        <w:t>Support initiatives to address and include the unique challenges in rural communities, leveraging telehealth services and transportation assistance to underserved areas, with a focus on OUD.</w:t>
      </w:r>
      <w:r w:rsidR="2EB4FA1C" w:rsidRPr="4DE9DCC0">
        <w:t xml:space="preserve"> (</w:t>
      </w:r>
      <w:r w:rsidRPr="4DE9DCC0">
        <w:rPr>
          <w:i/>
          <w:iCs/>
        </w:rPr>
        <w:t>Resource</w:t>
      </w:r>
      <w:r w:rsidRPr="4DE9DCC0">
        <w:t xml:space="preserve">*: </w:t>
      </w:r>
      <w:hyperlink r:id="rId19">
        <w:r w:rsidRPr="4DE9DCC0">
          <w:rPr>
            <w:rStyle w:val="Hyperlink"/>
          </w:rPr>
          <w:t>CDC’s Public Health Strategies for Opioid Overdoses Policy Brief</w:t>
        </w:r>
        <w:r w:rsidR="7F970603" w:rsidRPr="4DE9DCC0">
          <w:rPr>
            <w:rStyle w:val="Hyperlink"/>
          </w:rPr>
          <w:t>)</w:t>
        </w:r>
      </w:hyperlink>
    </w:p>
    <w:p w14:paraId="11405064" w14:textId="59A1F1E3" w:rsidR="5739C840" w:rsidRDefault="069A8765" w:rsidP="5739C840">
      <w:pPr>
        <w:spacing w:after="0"/>
      </w:pPr>
      <w:r w:rsidRPr="0B48292C">
        <w:rPr>
          <w:b/>
          <w:bCs/>
        </w:rPr>
        <w:t>Enriching Prevention Strategies:</w:t>
      </w:r>
    </w:p>
    <w:p w14:paraId="2FCC4D92" w14:textId="41FC891C" w:rsidR="5739C840" w:rsidRDefault="069A8765" w:rsidP="5739C840">
      <w:pPr>
        <w:spacing w:after="0"/>
      </w:pPr>
      <w:r>
        <w:t>Strengthen prevention efforts through evidence-based interventions targeting opioid use, focusing on at-risk populations. (</w:t>
      </w:r>
      <w:r w:rsidRPr="0B48292C">
        <w:rPr>
          <w:i/>
          <w:iCs/>
        </w:rPr>
        <w:t>Resource*</w:t>
      </w:r>
      <w:r>
        <w:t xml:space="preserve">: </w:t>
      </w:r>
      <w:hyperlink r:id="rId20">
        <w:r w:rsidRPr="0B48292C">
          <w:rPr>
            <w:rStyle w:val="Hyperlink"/>
          </w:rPr>
          <w:t>New York State Office of Addiction Services and Supports’ Evidence-based Prevention Programs)</w:t>
        </w:r>
      </w:hyperlink>
    </w:p>
    <w:p w14:paraId="21C79B1B" w14:textId="2A4C6869" w:rsidR="5739C840" w:rsidRDefault="5739C840" w:rsidP="0B48292C">
      <w:pPr>
        <w:pStyle w:val="ListParagraph"/>
        <w:spacing w:after="0"/>
      </w:pPr>
    </w:p>
    <w:p w14:paraId="311320F7" w14:textId="012D4661" w:rsidR="5739C840" w:rsidRDefault="069A8765" w:rsidP="0B48292C">
      <w:pPr>
        <w:spacing w:after="0"/>
        <w:rPr>
          <w:b/>
          <w:bCs/>
        </w:rPr>
      </w:pPr>
      <w:r w:rsidRPr="0B48292C">
        <w:rPr>
          <w:b/>
          <w:bCs/>
        </w:rPr>
        <w:t>Expanding of Harm Reduction Programs:</w:t>
      </w:r>
    </w:p>
    <w:p w14:paraId="210A59AE" w14:textId="1024D848" w:rsidR="5739C840" w:rsidRDefault="069A8765" w:rsidP="5739C840">
      <w:pPr>
        <w:spacing w:after="0"/>
      </w:pPr>
      <w:r>
        <w:t>Increase access to harm reduction services to reduce the spread of infectious diseases and overdose deaths, with a focus on individuals with OUD. (</w:t>
      </w:r>
      <w:r w:rsidRPr="0B48292C">
        <w:rPr>
          <w:rFonts w:ascii="Aptos" w:eastAsia="Aptos" w:hAnsi="Aptos" w:cs="Aptos"/>
          <w:i/>
          <w:iCs/>
          <w:color w:val="000000" w:themeColor="text1"/>
        </w:rPr>
        <w:t>Resource*:</w:t>
      </w:r>
      <w:r w:rsidRPr="0B48292C">
        <w:rPr>
          <w:rFonts w:ascii="Aptos" w:eastAsia="Aptos" w:hAnsi="Aptos" w:cs="Aptos"/>
          <w:color w:val="000000" w:themeColor="text1"/>
        </w:rPr>
        <w:t xml:space="preserve"> </w:t>
      </w:r>
      <w:hyperlink r:id="rId21">
        <w:r w:rsidRPr="0B48292C">
          <w:rPr>
            <w:rStyle w:val="Hyperlink"/>
            <w:rFonts w:ascii="Aptos" w:eastAsia="Aptos" w:hAnsi="Aptos" w:cs="Aptos"/>
          </w:rPr>
          <w:t>SAMHSA Harm Reduction Framework | SAMHSA)</w:t>
        </w:r>
      </w:hyperlink>
    </w:p>
    <w:p w14:paraId="120ECECC" w14:textId="46C00EFA" w:rsidR="5739C840" w:rsidRDefault="5739C840" w:rsidP="5739C840">
      <w:pPr>
        <w:spacing w:after="0"/>
      </w:pPr>
    </w:p>
    <w:p w14:paraId="1EAEED20" w14:textId="5D977498" w:rsidR="5739C840" w:rsidRDefault="0C863516" w:rsidP="5CFB1E08">
      <w:pPr>
        <w:spacing w:after="0"/>
        <w:rPr>
          <w:b/>
          <w:bCs/>
        </w:rPr>
      </w:pPr>
      <w:r w:rsidRPr="5CFB1E08">
        <w:rPr>
          <w:b/>
          <w:bCs/>
        </w:rPr>
        <w:t xml:space="preserve">Increasing Public Awareness Campaigns:  </w:t>
      </w:r>
    </w:p>
    <w:p w14:paraId="257DFCC7" w14:textId="288A7D53" w:rsidR="5739C840" w:rsidRDefault="0C863516" w:rsidP="5739C840">
      <w:pPr>
        <w:spacing w:after="0"/>
      </w:pPr>
      <w:r>
        <w:t>Increase public awareness campaigns to target high-risk areas and populations identified by publicly available overdose data sources, including awareness on the dangers of opioid use. (</w:t>
      </w:r>
      <w:r w:rsidRPr="5CFB1E08">
        <w:rPr>
          <w:i/>
          <w:iCs/>
        </w:rPr>
        <w:t>Resource*</w:t>
      </w:r>
      <w:r>
        <w:t xml:space="preserve">: </w:t>
      </w:r>
      <w:hyperlink r:id="rId22">
        <w:r w:rsidRPr="5CFB1E08">
          <w:rPr>
            <w:rStyle w:val="Hyperlink"/>
          </w:rPr>
          <w:t>University of Nevada Reno’s School of Public Health Nevada Opioid Communication Assessment)</w:t>
        </w:r>
      </w:hyperlink>
    </w:p>
    <w:p w14:paraId="3B8D7F25" w14:textId="4AB8A94F" w:rsidR="5739C840" w:rsidRDefault="5739C840" w:rsidP="5739C840">
      <w:pPr>
        <w:spacing w:after="0"/>
        <w:rPr>
          <w:rFonts w:ascii="Aptos" w:eastAsia="Aptos" w:hAnsi="Aptos" w:cs="Aptos"/>
          <w:b/>
          <w:bCs/>
          <w:color w:val="000000" w:themeColor="text1"/>
        </w:rPr>
      </w:pPr>
    </w:p>
    <w:p w14:paraId="22357CB7" w14:textId="77777777" w:rsidR="006C0383" w:rsidRPr="00227491" w:rsidRDefault="6B059921" w:rsidP="00227491">
      <w:pPr>
        <w:spacing w:after="0"/>
        <w:ind w:left="90" w:hanging="90"/>
        <w:contextualSpacing/>
        <w:rPr>
          <w:i/>
        </w:rPr>
      </w:pPr>
      <w:r w:rsidRPr="00227491">
        <w:rPr>
          <w:i/>
        </w:rPr>
        <w:t xml:space="preserve">*The resources listed above are supplemental materials meant to serve as a tool for applicants and are not exhaustive guides for what is and is not allowable. </w:t>
      </w:r>
    </w:p>
    <w:p w14:paraId="57680CAC" w14:textId="77777777" w:rsidR="00D0581F" w:rsidRDefault="00D0581F" w:rsidP="4DE9DCC0">
      <w:pPr>
        <w:spacing w:after="0"/>
        <w:contextualSpacing/>
      </w:pPr>
    </w:p>
    <w:p w14:paraId="0E0A4FAE" w14:textId="3872ABCC" w:rsidR="4C0B150F" w:rsidRPr="006C0383" w:rsidRDefault="4C0B150F" w:rsidP="4DE9DCC0">
      <w:pPr>
        <w:spacing w:after="0"/>
        <w:contextualSpacing/>
      </w:pPr>
      <w:r w:rsidRPr="4DE9DCC0">
        <w:rPr>
          <w:b/>
          <w:bCs/>
          <w:color w:val="215E99" w:themeColor="text2" w:themeTint="BF"/>
          <w:sz w:val="24"/>
          <w:szCs w:val="24"/>
        </w:rPr>
        <w:t>Unallowable Expenses</w:t>
      </w:r>
      <w:r w:rsidR="4A17D6B5" w:rsidRPr="4DE9DCC0">
        <w:rPr>
          <w:b/>
          <w:bCs/>
          <w:color w:val="215E99" w:themeColor="text2" w:themeTint="BF"/>
          <w:sz w:val="24"/>
          <w:szCs w:val="24"/>
        </w:rPr>
        <w:t xml:space="preserve"> and </w:t>
      </w:r>
      <w:r w:rsidRPr="4DE9DCC0">
        <w:rPr>
          <w:b/>
          <w:bCs/>
          <w:color w:val="215E99" w:themeColor="text2" w:themeTint="BF"/>
          <w:sz w:val="24"/>
          <w:szCs w:val="24"/>
        </w:rPr>
        <w:t>Activities</w:t>
      </w:r>
      <w:r w:rsidR="5794223F" w:rsidRPr="4DE9DCC0">
        <w:rPr>
          <w:b/>
          <w:bCs/>
          <w:color w:val="215E99" w:themeColor="text2" w:themeTint="BF"/>
          <w:sz w:val="24"/>
          <w:szCs w:val="24"/>
        </w:rPr>
        <w:t>*</w:t>
      </w:r>
      <w:r w:rsidR="1371711D" w:rsidRPr="4DE9DCC0">
        <w:rPr>
          <w:b/>
          <w:bCs/>
          <w:color w:val="215E99" w:themeColor="text2" w:themeTint="BF"/>
          <w:sz w:val="24"/>
          <w:szCs w:val="24"/>
        </w:rPr>
        <w:t>*</w:t>
      </w:r>
    </w:p>
    <w:p w14:paraId="3A3D065D" w14:textId="11E6A50D" w:rsidR="4DE9DCC0" w:rsidRDefault="4DE9DCC0" w:rsidP="4DE9DCC0">
      <w:pPr>
        <w:contextualSpacing/>
      </w:pPr>
    </w:p>
    <w:p w14:paraId="57230B52" w14:textId="19CC76A1" w:rsidR="4C0B150F" w:rsidRDefault="4C0B150F" w:rsidP="4DE9DCC0">
      <w:pPr>
        <w:contextualSpacing/>
      </w:pPr>
      <w:r w:rsidRPr="5739C840">
        <w:t>When applying for N</w:t>
      </w:r>
      <w:r w:rsidR="29C5ACC9" w:rsidRPr="5739C840">
        <w:t>DVS</w:t>
      </w:r>
      <w:r w:rsidR="77835897" w:rsidRPr="5739C840">
        <w:t xml:space="preserve"> funding</w:t>
      </w:r>
      <w:r w:rsidRPr="5739C840">
        <w:t xml:space="preserve">, it is important to ensure that the proposed budget and activities align with </w:t>
      </w:r>
      <w:r w:rsidR="5B8C5AA2" w:rsidRPr="5739C840">
        <w:t>FRN’s</w:t>
      </w:r>
      <w:r w:rsidRPr="5739C840">
        <w:t xml:space="preserve"> </w:t>
      </w:r>
      <w:r w:rsidRPr="005F7771">
        <w:t>guidelines</w:t>
      </w:r>
      <w:r w:rsidRPr="5739C840">
        <w:t xml:space="preserve"> for allowable expenses.</w:t>
      </w:r>
      <w:r w:rsidR="00267BEC">
        <w:t xml:space="preserve"> </w:t>
      </w:r>
      <w:r w:rsidR="00267BEC" w:rsidRPr="00267BEC">
        <w:t xml:space="preserve">FRN is established in Nevada Revised Statutes (NRS) </w:t>
      </w:r>
      <w:hyperlink r:id="rId23" w:anchor="NRS433Sec712" w:history="1">
        <w:r w:rsidR="00267BEC" w:rsidRPr="00945899">
          <w:rPr>
            <w:rStyle w:val="Hyperlink"/>
          </w:rPr>
          <w:t>433.712 through 433.744</w:t>
        </w:r>
      </w:hyperlink>
      <w:r w:rsidR="00267BEC" w:rsidRPr="00267BEC">
        <w:t xml:space="preserve"> and funding is guided by the required Nevada Opioid Needs Assessment and Statewide Plan 2022. </w:t>
      </w:r>
      <w:r w:rsidR="00750870">
        <w:t xml:space="preserve">PROUD Program </w:t>
      </w:r>
      <w:r w:rsidR="00B073EA">
        <w:t>recipients</w:t>
      </w:r>
      <w:r w:rsidR="00750870">
        <w:t xml:space="preserve"> will follow </w:t>
      </w:r>
      <w:r w:rsidR="005F7771">
        <w:t>the</w:t>
      </w:r>
      <w:r w:rsidR="00945899">
        <w:t>se</w:t>
      </w:r>
      <w:r w:rsidR="005F7771">
        <w:t xml:space="preserve"> </w:t>
      </w:r>
      <w:hyperlink r:id="rId24" w:history="1">
        <w:r w:rsidR="005F7771" w:rsidRPr="005F7771">
          <w:rPr>
            <w:rStyle w:val="Hyperlink"/>
          </w:rPr>
          <w:t>guidelines</w:t>
        </w:r>
      </w:hyperlink>
      <w:r w:rsidR="0004650A">
        <w:t xml:space="preserve"> outlined by FRN</w:t>
      </w:r>
      <w:r w:rsidR="00750870">
        <w:t>.</w:t>
      </w:r>
      <w:r w:rsidRPr="5739C840">
        <w:t xml:space="preserve"> The following is a list of unallowable expenses and activities that cannot be funded under this grant program:</w:t>
      </w:r>
    </w:p>
    <w:p w14:paraId="37F1ED61" w14:textId="6F1780DE" w:rsidR="4DE9DCC0" w:rsidRDefault="4DE9DCC0" w:rsidP="4DE9DCC0">
      <w:pPr>
        <w:contextualSpacing/>
      </w:pPr>
    </w:p>
    <w:p w14:paraId="1210A959" w14:textId="2F499829" w:rsidR="4C0B150F" w:rsidRDefault="4C0B150F" w:rsidP="4DE9DCC0">
      <w:pPr>
        <w:contextualSpacing/>
        <w:rPr>
          <w:b/>
          <w:bCs/>
        </w:rPr>
      </w:pPr>
      <w:r w:rsidRPr="4DE9DCC0">
        <w:rPr>
          <w:b/>
          <w:bCs/>
        </w:rPr>
        <w:t>1. Supplanting Existing Funds</w:t>
      </w:r>
    </w:p>
    <w:p w14:paraId="396ACA23" w14:textId="5327B5E0" w:rsidR="4C0B150F" w:rsidRDefault="4C0B150F" w:rsidP="4DE9DCC0">
      <w:pPr>
        <w:contextualSpacing/>
        <w:rPr>
          <w:b/>
          <w:bCs/>
        </w:rPr>
      </w:pPr>
      <w:r w:rsidRPr="5739C840">
        <w:t xml:space="preserve">Federal funds must supplement, not </w:t>
      </w:r>
      <w:r w:rsidR="00816AAE" w:rsidRPr="5739C840">
        <w:t>replace</w:t>
      </w:r>
      <w:r w:rsidRPr="5739C840">
        <w:t xml:space="preserve"> existing state or local funds. Using </w:t>
      </w:r>
      <w:r w:rsidR="179513C1" w:rsidRPr="5739C840">
        <w:t>FRN</w:t>
      </w:r>
      <w:r w:rsidR="1A209435" w:rsidRPr="5739C840">
        <w:t xml:space="preserve"> </w:t>
      </w:r>
      <w:r w:rsidRPr="5739C840">
        <w:t>funds to replace state or local funds for ongoing activities that would otherwise be funded through those sources is strictly prohibited.</w:t>
      </w:r>
    </w:p>
    <w:p w14:paraId="14EC90D6" w14:textId="38D7E2CF" w:rsidR="4DE9DCC0" w:rsidRDefault="4DE9DCC0" w:rsidP="4DE9DCC0">
      <w:pPr>
        <w:contextualSpacing/>
      </w:pPr>
    </w:p>
    <w:p w14:paraId="1C6F8260" w14:textId="2FFB4315" w:rsidR="4C0B150F" w:rsidRDefault="4C0B150F" w:rsidP="4DE9DCC0">
      <w:pPr>
        <w:contextualSpacing/>
        <w:rPr>
          <w:b/>
          <w:bCs/>
        </w:rPr>
      </w:pPr>
      <w:r w:rsidRPr="4DE9DCC0">
        <w:rPr>
          <w:b/>
          <w:bCs/>
        </w:rPr>
        <w:t>2. Lobbying and Advocacy</w:t>
      </w:r>
    </w:p>
    <w:p w14:paraId="51FB64DC" w14:textId="12681E51" w:rsidR="4C0B150F" w:rsidRDefault="4C0B150F" w:rsidP="4DE9DCC0">
      <w:pPr>
        <w:contextualSpacing/>
      </w:pPr>
      <w:r w:rsidRPr="4DE9DCC0">
        <w:t>Grant funds may not be used for lobbying activities designed to influence legislation, appropriations, regulations, administrative actions, or Executive Orders.</w:t>
      </w:r>
    </w:p>
    <w:p w14:paraId="2251E746" w14:textId="0774BC6D" w:rsidR="4DE9DCC0" w:rsidRDefault="4DE9DCC0" w:rsidP="4DE9DCC0">
      <w:pPr>
        <w:contextualSpacing/>
      </w:pPr>
    </w:p>
    <w:p w14:paraId="56FCCF1E" w14:textId="68ABCFE7" w:rsidR="4C0B150F" w:rsidRDefault="4C0B150F" w:rsidP="4DE9DCC0">
      <w:pPr>
        <w:contextualSpacing/>
        <w:rPr>
          <w:b/>
          <w:bCs/>
        </w:rPr>
      </w:pPr>
      <w:r w:rsidRPr="5739C840">
        <w:rPr>
          <w:b/>
          <w:bCs/>
        </w:rPr>
        <w:t>3. Construction and Major Capital Improvements</w:t>
      </w:r>
    </w:p>
    <w:p w14:paraId="6D71671E" w14:textId="437F22B7" w:rsidR="5739C840" w:rsidRDefault="54E08D1D" w:rsidP="00C10F9B">
      <w:pPr>
        <w:spacing w:after="120"/>
      </w:pPr>
      <w:r w:rsidRPr="5739C840">
        <w:lastRenderedPageBreak/>
        <w:t xml:space="preserve">Funds generally cannot be used for construction, renovations, or capital improvements of facilities. This includes the purchase or improvement of land, or the cost of equipment or systems intended to be capitalized. </w:t>
      </w:r>
    </w:p>
    <w:p w14:paraId="524B8298" w14:textId="3D0401E7" w:rsidR="7F5AE51A" w:rsidRPr="00227491" w:rsidRDefault="67AAEA2D" w:rsidP="00C10F9B">
      <w:pPr>
        <w:ind w:left="810" w:hanging="90"/>
        <w:contextualSpacing/>
        <w:rPr>
          <w:i/>
        </w:rPr>
      </w:pPr>
      <w:r w:rsidRPr="00227491">
        <w:rPr>
          <w:i/>
        </w:rPr>
        <w:t>*</w:t>
      </w:r>
      <w:r w:rsidR="7F5AE51A" w:rsidRPr="00227491">
        <w:rPr>
          <w:i/>
        </w:rPr>
        <w:t>I</w:t>
      </w:r>
      <w:r w:rsidR="54E08D1D" w:rsidRPr="00227491">
        <w:rPr>
          <w:i/>
        </w:rPr>
        <w:t>f there is any uncertainty regarding what constitutes allowable renovation expenses, please contact the N</w:t>
      </w:r>
      <w:r w:rsidR="230657FF" w:rsidRPr="00227491">
        <w:rPr>
          <w:i/>
        </w:rPr>
        <w:t xml:space="preserve">DVS </w:t>
      </w:r>
      <w:r w:rsidR="54E08D1D" w:rsidRPr="00227491">
        <w:rPr>
          <w:i/>
        </w:rPr>
        <w:t>Team for clarification before submitting your budget.</w:t>
      </w:r>
    </w:p>
    <w:p w14:paraId="7A4689C0" w14:textId="63B5CE96" w:rsidR="4DE9DCC0" w:rsidRDefault="4DE9DCC0" w:rsidP="4DE9DCC0">
      <w:pPr>
        <w:contextualSpacing/>
      </w:pPr>
    </w:p>
    <w:p w14:paraId="0D1E7D0B" w14:textId="46FCBF96" w:rsidR="4C0B150F" w:rsidRDefault="4C0B150F" w:rsidP="4DE9DCC0">
      <w:pPr>
        <w:contextualSpacing/>
      </w:pPr>
      <w:r w:rsidRPr="4DE9DCC0">
        <w:rPr>
          <w:b/>
          <w:bCs/>
        </w:rPr>
        <w:t>4. Direct Payments to Recipients of Services</w:t>
      </w:r>
    </w:p>
    <w:p w14:paraId="4EBC5B8C" w14:textId="013DDD01" w:rsidR="4DE9DCC0" w:rsidRDefault="4C0B150F" w:rsidP="4DE9DCC0">
      <w:pPr>
        <w:contextualSpacing/>
      </w:pPr>
      <w:r w:rsidRPr="5739C840">
        <w:t>Grant funds cannot be used for direct payments or cash incentives to individuals receiving services</w:t>
      </w:r>
      <w:r w:rsidR="088501B2">
        <w:t>.</w:t>
      </w:r>
      <w:r w:rsidRPr="5739C840">
        <w:t xml:space="preserve"> </w:t>
      </w:r>
    </w:p>
    <w:p w14:paraId="5EB6EE8E" w14:textId="42C779E6" w:rsidR="7DDB6927" w:rsidRDefault="7DDB6927" w:rsidP="7DDB6927">
      <w:pPr>
        <w:contextualSpacing/>
      </w:pPr>
    </w:p>
    <w:p w14:paraId="22BFE972" w14:textId="5B857050" w:rsidR="4C0B150F" w:rsidRDefault="4C0B150F" w:rsidP="4DE9DCC0">
      <w:pPr>
        <w:contextualSpacing/>
        <w:rPr>
          <w:b/>
          <w:bCs/>
        </w:rPr>
      </w:pPr>
      <w:r w:rsidRPr="4DE9DCC0">
        <w:rPr>
          <w:b/>
          <w:bCs/>
        </w:rPr>
        <w:t>5. Entertainment, Food, and Beverages</w:t>
      </w:r>
    </w:p>
    <w:p w14:paraId="5E51D6BB" w14:textId="4A491086" w:rsidR="4C0B150F" w:rsidRDefault="4C0B150F" w:rsidP="5739C840">
      <w:pPr>
        <w:contextualSpacing/>
      </w:pPr>
      <w:r w:rsidRPr="5739C840">
        <w:t xml:space="preserve">Costs related to entertainment, including social activities, alcohol, and unrelated meals or refreshments, are not allowable. This includes expenses related to food or beverages for meetings or events unless specifically justified and approved by </w:t>
      </w:r>
      <w:r w:rsidR="3A9E18AE" w:rsidRPr="5739C840">
        <w:t xml:space="preserve">NDVS </w:t>
      </w:r>
      <w:r w:rsidRPr="5739C840">
        <w:t>as necessary to achieve program goals.</w:t>
      </w:r>
    </w:p>
    <w:p w14:paraId="4AAD1204" w14:textId="0B855BCC" w:rsidR="4DE9DCC0" w:rsidRDefault="4DE9DCC0" w:rsidP="4DE9DCC0">
      <w:pPr>
        <w:contextualSpacing/>
      </w:pPr>
    </w:p>
    <w:p w14:paraId="6D372A52" w14:textId="2CB26156" w:rsidR="4C0B150F" w:rsidRDefault="4C0B150F" w:rsidP="4DE9DCC0">
      <w:pPr>
        <w:contextualSpacing/>
        <w:rPr>
          <w:b/>
          <w:bCs/>
        </w:rPr>
      </w:pPr>
      <w:r w:rsidRPr="4DE9DCC0">
        <w:rPr>
          <w:b/>
          <w:bCs/>
        </w:rPr>
        <w:t>6. Expenses Related to Fines and Penalties</w:t>
      </w:r>
    </w:p>
    <w:p w14:paraId="3C7F50C8" w14:textId="11542D9D" w:rsidR="4C0B150F" w:rsidRDefault="4C0B150F" w:rsidP="4DE9DCC0">
      <w:pPr>
        <w:contextualSpacing/>
      </w:pPr>
      <w:r w:rsidRPr="4DE9DCC0">
        <w:t>Funds may not be used to cover fines, penalties, or legal fees resulting from the violation of, or failure to comply with, federal, state, or local laws and regulations.</w:t>
      </w:r>
    </w:p>
    <w:p w14:paraId="2B575FD0" w14:textId="3049F47F" w:rsidR="4DE9DCC0" w:rsidRDefault="4DE9DCC0" w:rsidP="4DE9DCC0">
      <w:pPr>
        <w:contextualSpacing/>
      </w:pPr>
    </w:p>
    <w:p w14:paraId="4547747C" w14:textId="34B83987" w:rsidR="0689A72F" w:rsidRDefault="0689A72F" w:rsidP="4DE9DCC0">
      <w:pPr>
        <w:contextualSpacing/>
        <w:rPr>
          <w:b/>
          <w:bCs/>
        </w:rPr>
      </w:pPr>
      <w:r w:rsidRPr="4DE9DCC0">
        <w:rPr>
          <w:b/>
          <w:bCs/>
        </w:rPr>
        <w:t>7</w:t>
      </w:r>
      <w:r w:rsidR="4C0B150F" w:rsidRPr="4DE9DCC0">
        <w:rPr>
          <w:b/>
          <w:bCs/>
        </w:rPr>
        <w:t>. Reimbursable Services Covered by Other Programs</w:t>
      </w:r>
    </w:p>
    <w:p w14:paraId="43E7177D" w14:textId="34BC8ABF" w:rsidR="4C0B150F" w:rsidRDefault="4C0B150F" w:rsidP="4DE9DCC0">
      <w:pPr>
        <w:contextualSpacing/>
      </w:pPr>
      <w:r w:rsidRPr="5739C840">
        <w:t xml:space="preserve">Services that are reimbursable through other sources such as Medicaid, Medicare, or private insurance cannot be covered by </w:t>
      </w:r>
      <w:r w:rsidR="7AF82E5B" w:rsidRPr="5739C840">
        <w:t xml:space="preserve">FRN </w:t>
      </w:r>
      <w:r w:rsidRPr="5739C840">
        <w:t xml:space="preserve">funds. The recipient </w:t>
      </w:r>
      <w:r w:rsidRPr="0040349B">
        <w:rPr>
          <w:b/>
          <w:bCs/>
        </w:rPr>
        <w:t>must</w:t>
      </w:r>
      <w:r w:rsidRPr="5739C840">
        <w:t xml:space="preserve"> ensure that all other payment options have been exhausted before using grant funds.</w:t>
      </w:r>
      <w:r w:rsidR="2239AEB3" w:rsidRPr="5739C840">
        <w:t xml:space="preserve"> This includes, but is not limited to, clinical treatment services, medications, and other healthcare services that can be billed to Medicaid or any third-party payer. </w:t>
      </w:r>
      <w:r w:rsidR="433B0A36" w:rsidRPr="5739C840">
        <w:t xml:space="preserve">FRN </w:t>
      </w:r>
      <w:r w:rsidR="01D053FA" w:rsidRPr="5739C840">
        <w:t>f</w:t>
      </w:r>
      <w:r w:rsidR="2239AEB3" w:rsidRPr="5739C840">
        <w:t xml:space="preserve">unds are intended to be used to expand access to care, enhance services, and support activities that are not otherwise covered by Medicaid or other insurance programs, regardless of rates of reimbursement.  </w:t>
      </w:r>
    </w:p>
    <w:p w14:paraId="1D1A25A6" w14:textId="565A9E48" w:rsidR="4DE9DCC0" w:rsidRDefault="4DE9DCC0" w:rsidP="4DE9DCC0">
      <w:pPr>
        <w:contextualSpacing/>
      </w:pPr>
    </w:p>
    <w:p w14:paraId="4BF51BD7" w14:textId="37E712C6" w:rsidR="060DC633" w:rsidRDefault="060DC633" w:rsidP="4DE9DCC0">
      <w:pPr>
        <w:contextualSpacing/>
        <w:rPr>
          <w:b/>
          <w:bCs/>
        </w:rPr>
      </w:pPr>
      <w:r w:rsidRPr="4DE9DCC0">
        <w:rPr>
          <w:b/>
          <w:bCs/>
        </w:rPr>
        <w:t>8</w:t>
      </w:r>
      <w:r w:rsidR="4C0B150F" w:rsidRPr="4DE9DCC0">
        <w:rPr>
          <w:b/>
          <w:bCs/>
        </w:rPr>
        <w:t>. Fundraising Activities</w:t>
      </w:r>
    </w:p>
    <w:p w14:paraId="202DE615" w14:textId="0409043A" w:rsidR="4C0B150F" w:rsidRDefault="4C0B150F" w:rsidP="4DE9DCC0">
      <w:pPr>
        <w:contextualSpacing/>
      </w:pPr>
      <w:r w:rsidRPr="4DE9DCC0">
        <w:t>Funds cannot be used for fundraising activities, including the production of promotional materials or events intended to raise additional funds.</w:t>
      </w:r>
    </w:p>
    <w:p w14:paraId="33F43E6F" w14:textId="23B7C059" w:rsidR="4DE9DCC0" w:rsidRDefault="4DE9DCC0" w:rsidP="4DE9DCC0">
      <w:pPr>
        <w:contextualSpacing/>
      </w:pPr>
    </w:p>
    <w:p w14:paraId="4C0C0EB8" w14:textId="0E113655" w:rsidR="4F5FDEFB" w:rsidRDefault="4F5FDEFB" w:rsidP="4DE9DCC0">
      <w:pPr>
        <w:contextualSpacing/>
        <w:rPr>
          <w:b/>
          <w:bCs/>
        </w:rPr>
      </w:pPr>
      <w:r w:rsidRPr="4DE9DCC0">
        <w:rPr>
          <w:b/>
          <w:bCs/>
        </w:rPr>
        <w:t>9</w:t>
      </w:r>
      <w:r w:rsidR="4C0B150F" w:rsidRPr="4DE9DCC0">
        <w:rPr>
          <w:b/>
          <w:bCs/>
        </w:rPr>
        <w:t>. Goods or Services for Personal Use</w:t>
      </w:r>
    </w:p>
    <w:p w14:paraId="63C11E2F" w14:textId="56CF96F8" w:rsidR="4C0B150F" w:rsidRDefault="4C0B150F" w:rsidP="4DE9DCC0">
      <w:pPr>
        <w:contextualSpacing/>
      </w:pPr>
      <w:r w:rsidRPr="4DE9DCC0">
        <w:t xml:space="preserve">Costs for goods or services for personal use </w:t>
      </w:r>
      <w:r w:rsidR="004037A6" w:rsidRPr="4DE9DCC0">
        <w:t>by</w:t>
      </w:r>
      <w:r w:rsidRPr="4DE9DCC0">
        <w:t xml:space="preserve"> the grantee’s employees are not allowable.</w:t>
      </w:r>
    </w:p>
    <w:p w14:paraId="3C9FC481" w14:textId="5D894040" w:rsidR="4DE9DCC0" w:rsidRDefault="4DE9DCC0" w:rsidP="4DE9DCC0">
      <w:pPr>
        <w:contextualSpacing/>
      </w:pPr>
    </w:p>
    <w:p w14:paraId="34E14595" w14:textId="31CD927D" w:rsidR="4C0B150F" w:rsidRDefault="4C0B150F" w:rsidP="4DE9DCC0">
      <w:pPr>
        <w:contextualSpacing/>
        <w:rPr>
          <w:b/>
          <w:bCs/>
        </w:rPr>
      </w:pPr>
      <w:r w:rsidRPr="4DE9DCC0">
        <w:rPr>
          <w:b/>
          <w:bCs/>
        </w:rPr>
        <w:t>1</w:t>
      </w:r>
      <w:r w:rsidR="1CA78338" w:rsidRPr="4DE9DCC0">
        <w:rPr>
          <w:b/>
          <w:bCs/>
        </w:rPr>
        <w:t>0</w:t>
      </w:r>
      <w:r w:rsidRPr="4DE9DCC0">
        <w:rPr>
          <w:b/>
          <w:bCs/>
        </w:rPr>
        <w:t>. Inconsistent with Federal and State Requirements</w:t>
      </w:r>
    </w:p>
    <w:p w14:paraId="283F0E8A" w14:textId="15C4DC9D" w:rsidR="4DE9DCC0" w:rsidRDefault="4C0B150F" w:rsidP="4DE9DCC0">
      <w:pPr>
        <w:contextualSpacing/>
      </w:pPr>
      <w:r w:rsidRPr="4DE9DCC0">
        <w:t>Any activities or expenses that do not comply with applicable federal, state, and local laws and regulations are unallowable.</w:t>
      </w:r>
    </w:p>
    <w:p w14:paraId="336E2152" w14:textId="02430274" w:rsidR="4DE9DCC0" w:rsidRDefault="4DE9DCC0" w:rsidP="4DE9DCC0">
      <w:pPr>
        <w:contextualSpacing/>
      </w:pPr>
    </w:p>
    <w:p w14:paraId="76755960" w14:textId="75DB42E0" w:rsidR="4C0B150F" w:rsidRDefault="4C0B150F" w:rsidP="4DE9DCC0">
      <w:pPr>
        <w:contextualSpacing/>
        <w:rPr>
          <w:b/>
          <w:bCs/>
        </w:rPr>
      </w:pPr>
      <w:r w:rsidRPr="4DE9DCC0">
        <w:rPr>
          <w:b/>
          <w:bCs/>
        </w:rPr>
        <w:t>1</w:t>
      </w:r>
      <w:r w:rsidR="5EFC211F" w:rsidRPr="4DE9DCC0">
        <w:rPr>
          <w:b/>
          <w:bCs/>
        </w:rPr>
        <w:t>1</w:t>
      </w:r>
      <w:r w:rsidRPr="4DE9DCC0">
        <w:rPr>
          <w:b/>
          <w:bCs/>
        </w:rPr>
        <w:t>. Debt Retirement</w:t>
      </w:r>
    </w:p>
    <w:p w14:paraId="3896E767" w14:textId="01A9F2EF" w:rsidR="4C0B150F" w:rsidRDefault="4C0B150F" w:rsidP="4DE9DCC0">
      <w:pPr>
        <w:contextualSpacing/>
      </w:pPr>
      <w:r w:rsidRPr="4DE9DCC0">
        <w:t>Funds cannot be used for the repayment of debts or the payment of interest or late fees on outstanding debts.</w:t>
      </w:r>
    </w:p>
    <w:p w14:paraId="0F306CF0" w14:textId="65D42603" w:rsidR="4DE9DCC0" w:rsidRDefault="4DE9DCC0" w:rsidP="4DE9DCC0">
      <w:pPr>
        <w:contextualSpacing/>
      </w:pPr>
    </w:p>
    <w:p w14:paraId="11409829" w14:textId="3AEA6048" w:rsidR="0D6DD4AC" w:rsidRPr="00227491" w:rsidRDefault="0D6DD4AC" w:rsidP="4DE9DCC0">
      <w:pPr>
        <w:contextualSpacing/>
        <w:rPr>
          <w:i/>
        </w:rPr>
      </w:pPr>
      <w:r w:rsidRPr="00227491">
        <w:rPr>
          <w:b/>
          <w:i/>
        </w:rPr>
        <w:t>*</w:t>
      </w:r>
      <w:r w:rsidR="70FD1BE4" w:rsidRPr="00227491">
        <w:rPr>
          <w:b/>
          <w:i/>
        </w:rPr>
        <w:t>*</w:t>
      </w:r>
      <w:r w:rsidRPr="00227491">
        <w:rPr>
          <w:b/>
          <w:i/>
        </w:rPr>
        <w:t>Note</w:t>
      </w:r>
      <w:r w:rsidRPr="00227491">
        <w:rPr>
          <w:i/>
        </w:rPr>
        <w:t>: This list is not exhaustive. If you have any questions regarding allowable and unallowable expenses, please</w:t>
      </w:r>
      <w:r w:rsidR="786E565F" w:rsidRPr="00227491">
        <w:rPr>
          <w:i/>
        </w:rPr>
        <w:t xml:space="preserve"> </w:t>
      </w:r>
      <w:r w:rsidRPr="00227491">
        <w:rPr>
          <w:i/>
        </w:rPr>
        <w:t>contact the N</w:t>
      </w:r>
      <w:r w:rsidR="7A0671B7" w:rsidRPr="00227491">
        <w:rPr>
          <w:i/>
        </w:rPr>
        <w:t xml:space="preserve">DVS </w:t>
      </w:r>
      <w:r w:rsidRPr="00227491">
        <w:rPr>
          <w:i/>
        </w:rPr>
        <w:t>Team for clarification and guidance.</w:t>
      </w:r>
    </w:p>
    <w:p w14:paraId="35656CBB" w14:textId="010F9E68" w:rsidR="4DE9DCC0" w:rsidRDefault="4DE9DCC0" w:rsidP="4DE9DCC0">
      <w:pPr>
        <w:contextualSpacing/>
      </w:pPr>
    </w:p>
    <w:p w14:paraId="5F371A13" w14:textId="67EAA584" w:rsidR="4DE9DCC0" w:rsidRDefault="4DE9DCC0" w:rsidP="4DE9DCC0">
      <w:pPr>
        <w:contextualSpacing/>
      </w:pPr>
    </w:p>
    <w:p w14:paraId="574A9A51" w14:textId="7CCE544C" w:rsidR="5F7C69F1" w:rsidRDefault="001B0CA7" w:rsidP="4DE9DCC0">
      <w:pPr>
        <w:contextualSpacing/>
        <w:rPr>
          <w:b/>
          <w:bCs/>
          <w:color w:val="215E99" w:themeColor="text2" w:themeTint="BF"/>
          <w:sz w:val="24"/>
          <w:szCs w:val="24"/>
        </w:rPr>
      </w:pPr>
      <w:r w:rsidRPr="4DE9DCC0">
        <w:rPr>
          <w:b/>
          <w:bCs/>
          <w:color w:val="215E99" w:themeColor="text2" w:themeTint="BF"/>
          <w:sz w:val="24"/>
          <w:szCs w:val="24"/>
        </w:rPr>
        <w:t>Requirements</w:t>
      </w:r>
      <w:r w:rsidR="5F7C69F1" w:rsidRPr="4DE9DCC0">
        <w:rPr>
          <w:b/>
          <w:bCs/>
          <w:color w:val="215E99" w:themeColor="text2" w:themeTint="BF"/>
          <w:sz w:val="24"/>
          <w:szCs w:val="24"/>
        </w:rPr>
        <w:t xml:space="preserve"> for Data Collection and Reporting</w:t>
      </w:r>
    </w:p>
    <w:p w14:paraId="61A37595" w14:textId="6CB3E699" w:rsidR="4DE9DCC0" w:rsidRPr="00661A80" w:rsidRDefault="4DE9DCC0" w:rsidP="4DE9DCC0">
      <w:pPr>
        <w:contextualSpacing/>
        <w:rPr>
          <w:b/>
          <w:color w:val="215E99" w:themeColor="text2" w:themeTint="BF"/>
        </w:rPr>
      </w:pPr>
    </w:p>
    <w:p w14:paraId="6413EF4D" w14:textId="5564F1B4" w:rsidR="5F7C69F1" w:rsidRDefault="5F7C69F1" w:rsidP="4DE9DCC0">
      <w:pPr>
        <w:contextualSpacing/>
      </w:pPr>
      <w:r w:rsidRPr="5517F3AE">
        <w:t xml:space="preserve">As a condition of funding under the Nevada State </w:t>
      </w:r>
      <w:r w:rsidR="303FB622" w:rsidRPr="5517F3AE">
        <w:t>Fund for Resilient Nevada</w:t>
      </w:r>
      <w:r w:rsidRPr="5517F3AE">
        <w:t xml:space="preserve"> (</w:t>
      </w:r>
      <w:r w:rsidR="744F9E40" w:rsidRPr="5517F3AE">
        <w:t>FRN</w:t>
      </w:r>
      <w:r w:rsidRPr="5517F3AE">
        <w:t xml:space="preserve">) Grant Program, all entities providing treatment and recovery services are required to collect and report </w:t>
      </w:r>
      <w:r w:rsidR="00696D38">
        <w:t>on data related to program progress throughout the course of the performance period.</w:t>
      </w:r>
      <w:r w:rsidR="00133C81">
        <w:t xml:space="preserve"> </w:t>
      </w:r>
    </w:p>
    <w:p w14:paraId="2215C61D" w14:textId="6EB9DCF5" w:rsidR="4DE9DCC0" w:rsidRDefault="4DE9DCC0" w:rsidP="4DE9DCC0">
      <w:pPr>
        <w:contextualSpacing/>
      </w:pPr>
    </w:p>
    <w:p w14:paraId="16D9BD9A" w14:textId="4EB4FBD3" w:rsidR="5F7C69F1" w:rsidRPr="00F9707A" w:rsidRDefault="5F7C69F1" w:rsidP="00A27DDE">
      <w:pPr>
        <w:spacing w:after="0"/>
        <w:contextualSpacing/>
        <w:rPr>
          <w:rFonts w:eastAsia="Aptos" w:cs="Times New Roman"/>
          <w:b/>
        </w:rPr>
      </w:pPr>
      <w:r w:rsidRPr="00F9707A">
        <w:rPr>
          <w:rFonts w:eastAsia="Aptos" w:cs="Times New Roman"/>
          <w:b/>
        </w:rPr>
        <w:t>Data Collection Requirements</w:t>
      </w:r>
    </w:p>
    <w:p w14:paraId="7EF73538" w14:textId="025598DE" w:rsidR="5F7C69F1" w:rsidRPr="00F9707A" w:rsidRDefault="5F7C69F1" w:rsidP="00A27DDE">
      <w:pPr>
        <w:spacing w:after="0"/>
        <w:contextualSpacing/>
        <w:rPr>
          <w:rFonts w:eastAsia="Aptos" w:cs="Times New Roman"/>
        </w:rPr>
      </w:pPr>
      <w:r w:rsidRPr="00F9707A">
        <w:rPr>
          <w:rFonts w:eastAsia="Aptos" w:cs="Times New Roman"/>
        </w:rPr>
        <w:t xml:space="preserve">Entities must use a standardized data collection tool provided by </w:t>
      </w:r>
      <w:r w:rsidR="033C8567" w:rsidRPr="00F9707A">
        <w:rPr>
          <w:rFonts w:eastAsia="Aptos" w:cs="Times New Roman"/>
        </w:rPr>
        <w:t>NDVS</w:t>
      </w:r>
      <w:r w:rsidRPr="00F9707A">
        <w:rPr>
          <w:rFonts w:eastAsia="Aptos" w:cs="Times New Roman"/>
        </w:rPr>
        <w:t xml:space="preserve">, which will gather information </w:t>
      </w:r>
      <w:r w:rsidR="00831B7B" w:rsidRPr="00F9707A">
        <w:rPr>
          <w:rFonts w:eastAsia="Aptos" w:cs="Times New Roman"/>
        </w:rPr>
        <w:t xml:space="preserve">on NDVS-specified variables and measures </w:t>
      </w:r>
      <w:r w:rsidRPr="00F9707A">
        <w:rPr>
          <w:rFonts w:eastAsia="Aptos" w:cs="Times New Roman"/>
        </w:rPr>
        <w:t xml:space="preserve">at </w:t>
      </w:r>
      <w:r w:rsidR="002536E2" w:rsidRPr="00F9707A">
        <w:rPr>
          <w:rFonts w:eastAsia="Aptos" w:cs="Times New Roman"/>
        </w:rPr>
        <w:t xml:space="preserve">three </w:t>
      </w:r>
      <w:r w:rsidRPr="00F9707A">
        <w:rPr>
          <w:rFonts w:eastAsia="Aptos" w:cs="Times New Roman"/>
        </w:rPr>
        <w:t>key points:</w:t>
      </w:r>
      <w:r w:rsidR="00433F9E" w:rsidRPr="00F9707A">
        <w:rPr>
          <w:rFonts w:eastAsia="Aptos" w:cs="Times New Roman"/>
        </w:rPr>
        <w:t xml:space="preserve"> </w:t>
      </w:r>
    </w:p>
    <w:p w14:paraId="519D9D9C" w14:textId="77777777" w:rsidR="00A27DDE" w:rsidRPr="00F9707A" w:rsidRDefault="00A27DDE" w:rsidP="00A27DDE">
      <w:pPr>
        <w:spacing w:after="0"/>
        <w:contextualSpacing/>
        <w:rPr>
          <w:rFonts w:eastAsia="Aptos" w:cs="Times New Roman"/>
        </w:rPr>
      </w:pPr>
    </w:p>
    <w:p w14:paraId="26B44EAD" w14:textId="77777777" w:rsidR="00A27DDE" w:rsidRPr="00F9707A" w:rsidRDefault="00A27DDE" w:rsidP="00A27DDE">
      <w:pPr>
        <w:spacing w:after="0"/>
        <w:ind w:left="360"/>
        <w:rPr>
          <w:rFonts w:eastAsia="Aptos" w:cs="Times New Roman"/>
          <w:u w:val="single"/>
        </w:rPr>
      </w:pPr>
      <w:r w:rsidRPr="00F9707A">
        <w:rPr>
          <w:rFonts w:eastAsia="Aptos" w:cs="Times New Roman"/>
          <w:u w:val="single"/>
        </w:rPr>
        <w:t>Patient Centered:</w:t>
      </w:r>
    </w:p>
    <w:p w14:paraId="6E3B16FD" w14:textId="35ED5233" w:rsidR="00A27DDE" w:rsidRPr="00F9707A" w:rsidRDefault="00A27DDE" w:rsidP="00A27DDE">
      <w:pPr>
        <w:numPr>
          <w:ilvl w:val="0"/>
          <w:numId w:val="4"/>
        </w:numPr>
        <w:spacing w:after="0"/>
        <w:contextualSpacing/>
        <w:rPr>
          <w:rFonts w:eastAsia="Aptos" w:cs="Times New Roman"/>
        </w:rPr>
      </w:pPr>
      <w:r w:rsidRPr="00F9707A">
        <w:rPr>
          <w:rFonts w:eastAsia="Aptos" w:cs="Times New Roman"/>
          <w:b/>
        </w:rPr>
        <w:t>Intake</w:t>
      </w:r>
      <w:r w:rsidRPr="00F9707A">
        <w:rPr>
          <w:rFonts w:eastAsia="Aptos" w:cs="Times New Roman"/>
        </w:rPr>
        <w:t xml:space="preserve">: When a client first receives </w:t>
      </w:r>
      <w:r w:rsidR="008D411A">
        <w:t>NDVS</w:t>
      </w:r>
      <w:r w:rsidR="008D411A" w:rsidRPr="4DE9DCC0">
        <w:t xml:space="preserve"> </w:t>
      </w:r>
      <w:r w:rsidR="008D411A">
        <w:t>PROUD</w:t>
      </w:r>
      <w:r w:rsidR="008D411A" w:rsidRPr="4DE9DCC0">
        <w:t>-</w:t>
      </w:r>
      <w:r w:rsidRPr="00F9707A">
        <w:rPr>
          <w:rFonts w:eastAsia="Aptos" w:cs="Times New Roman"/>
        </w:rPr>
        <w:t>funded services.</w:t>
      </w:r>
    </w:p>
    <w:p w14:paraId="6BEDE770" w14:textId="3E8BC868" w:rsidR="00A27DDE" w:rsidRPr="00F9707A" w:rsidRDefault="00A27DDE" w:rsidP="00A27DDE">
      <w:pPr>
        <w:numPr>
          <w:ilvl w:val="0"/>
          <w:numId w:val="4"/>
        </w:numPr>
        <w:spacing w:after="0"/>
        <w:contextualSpacing/>
        <w:rPr>
          <w:rFonts w:eastAsia="Aptos" w:cs="Times New Roman"/>
        </w:rPr>
      </w:pPr>
      <w:r w:rsidRPr="00F9707A">
        <w:rPr>
          <w:rFonts w:eastAsia="Aptos" w:cs="Times New Roman"/>
          <w:b/>
        </w:rPr>
        <w:t>Discharge</w:t>
      </w:r>
      <w:r w:rsidRPr="00F9707A">
        <w:rPr>
          <w:rFonts w:eastAsia="Aptos" w:cs="Times New Roman"/>
        </w:rPr>
        <w:t xml:space="preserve">: Upon </w:t>
      </w:r>
      <w:r w:rsidR="008C1139" w:rsidRPr="00F9707A">
        <w:rPr>
          <w:rFonts w:eastAsia="Aptos" w:cs="Times New Roman"/>
        </w:rPr>
        <w:t xml:space="preserve">a </w:t>
      </w:r>
      <w:r w:rsidR="002D70D3" w:rsidRPr="00F9707A">
        <w:rPr>
          <w:rFonts w:eastAsia="Aptos" w:cs="Times New Roman"/>
        </w:rPr>
        <w:t xml:space="preserve">client’s </w:t>
      </w:r>
      <w:r w:rsidRPr="00F9707A">
        <w:rPr>
          <w:rFonts w:eastAsia="Aptos" w:cs="Times New Roman"/>
        </w:rPr>
        <w:t xml:space="preserve">completion or termination of </w:t>
      </w:r>
      <w:r w:rsidR="00760967">
        <w:t>NDVS</w:t>
      </w:r>
      <w:r w:rsidR="00760967" w:rsidRPr="4DE9DCC0">
        <w:t xml:space="preserve"> </w:t>
      </w:r>
      <w:r w:rsidR="00760967">
        <w:t>PROUD</w:t>
      </w:r>
      <w:r w:rsidR="00760967" w:rsidRPr="4DE9DCC0">
        <w:t>-</w:t>
      </w:r>
      <w:r w:rsidR="00760967" w:rsidRPr="00F9707A">
        <w:rPr>
          <w:rFonts w:eastAsia="Aptos" w:cs="Times New Roman"/>
        </w:rPr>
        <w:t xml:space="preserve">funded </w:t>
      </w:r>
      <w:r w:rsidRPr="00F9707A">
        <w:rPr>
          <w:rFonts w:eastAsia="Aptos" w:cs="Times New Roman"/>
        </w:rPr>
        <w:t>services.</w:t>
      </w:r>
    </w:p>
    <w:p w14:paraId="20D49386" w14:textId="77777777" w:rsidR="00A27DDE" w:rsidRPr="00F9707A" w:rsidRDefault="00A27DDE" w:rsidP="00A27DDE">
      <w:pPr>
        <w:spacing w:after="0"/>
        <w:rPr>
          <w:rFonts w:eastAsia="Aptos" w:cs="Times New Roman"/>
          <w:u w:val="single"/>
        </w:rPr>
      </w:pPr>
    </w:p>
    <w:p w14:paraId="162C3B72" w14:textId="7273A2A8" w:rsidR="00A27DDE" w:rsidRPr="00F9707A" w:rsidRDefault="00A27DDE" w:rsidP="00A27DDE">
      <w:pPr>
        <w:spacing w:after="0"/>
        <w:ind w:left="360"/>
        <w:rPr>
          <w:rFonts w:eastAsia="Aptos" w:cs="Times New Roman"/>
          <w:u w:val="single"/>
        </w:rPr>
      </w:pPr>
      <w:r w:rsidRPr="00F9707A">
        <w:rPr>
          <w:rFonts w:eastAsia="Aptos" w:cs="Times New Roman"/>
          <w:u w:val="single"/>
        </w:rPr>
        <w:t xml:space="preserve">Program </w:t>
      </w:r>
      <w:r w:rsidR="000F156F" w:rsidRPr="00F9707A">
        <w:rPr>
          <w:rFonts w:eastAsia="Aptos" w:cs="Times New Roman"/>
          <w:u w:val="single"/>
        </w:rPr>
        <w:t>Monitoring</w:t>
      </w:r>
      <w:r w:rsidRPr="00F9707A">
        <w:rPr>
          <w:rFonts w:eastAsia="Aptos" w:cs="Times New Roman"/>
          <w:u w:val="single"/>
        </w:rPr>
        <w:t>:</w:t>
      </w:r>
    </w:p>
    <w:p w14:paraId="39F14DFF" w14:textId="2D6EC795" w:rsidR="00A27DDE" w:rsidRPr="00F9707A" w:rsidRDefault="00A27DDE" w:rsidP="00A27DDE">
      <w:pPr>
        <w:numPr>
          <w:ilvl w:val="0"/>
          <w:numId w:val="4"/>
        </w:numPr>
        <w:spacing w:after="0"/>
        <w:rPr>
          <w:rFonts w:eastAsia="Aptos" w:cs="Times New Roman"/>
        </w:rPr>
      </w:pPr>
      <w:r w:rsidRPr="00F9707A">
        <w:rPr>
          <w:rFonts w:eastAsia="Aptos" w:cs="Times New Roman"/>
          <w:b/>
        </w:rPr>
        <w:t>Month</w:t>
      </w:r>
      <w:r w:rsidR="0025580C" w:rsidRPr="00F9707A">
        <w:rPr>
          <w:rFonts w:eastAsia="Aptos" w:cs="Times New Roman"/>
          <w:b/>
        </w:rPr>
        <w:t>l</w:t>
      </w:r>
      <w:r w:rsidRPr="00F9707A">
        <w:rPr>
          <w:rFonts w:eastAsia="Aptos" w:cs="Times New Roman"/>
          <w:b/>
        </w:rPr>
        <w:t>y</w:t>
      </w:r>
      <w:r w:rsidR="0025580C" w:rsidRPr="00F9707A">
        <w:rPr>
          <w:rFonts w:eastAsia="Aptos" w:cs="Times New Roman"/>
          <w:b/>
        </w:rPr>
        <w:t xml:space="preserve"> Progress</w:t>
      </w:r>
      <w:r w:rsidRPr="00F9707A">
        <w:rPr>
          <w:rFonts w:eastAsia="Aptos" w:cs="Times New Roman"/>
        </w:rPr>
        <w:t xml:space="preserve">: </w:t>
      </w:r>
      <w:r w:rsidR="00D27564" w:rsidRPr="00F9707A">
        <w:rPr>
          <w:rFonts w:eastAsia="Aptos" w:cs="Times New Roman"/>
        </w:rPr>
        <w:t xml:space="preserve">Monthly collection of </w:t>
      </w:r>
      <w:r w:rsidR="000434B5" w:rsidRPr="00F9707A">
        <w:rPr>
          <w:rFonts w:eastAsia="Aptos" w:cs="Times New Roman"/>
        </w:rPr>
        <w:t>performance data</w:t>
      </w:r>
      <w:r w:rsidRPr="00F9707A">
        <w:rPr>
          <w:rFonts w:eastAsia="Aptos" w:cs="Times New Roman"/>
        </w:rPr>
        <w:t>.</w:t>
      </w:r>
    </w:p>
    <w:p w14:paraId="24BCC8A3" w14:textId="77777777" w:rsidR="00A27DDE" w:rsidRPr="00F9707A" w:rsidRDefault="00A27DDE" w:rsidP="00A27DDE">
      <w:pPr>
        <w:spacing w:after="0"/>
        <w:contextualSpacing/>
        <w:rPr>
          <w:rFonts w:eastAsia="Aptos" w:cs="Times New Roman"/>
        </w:rPr>
      </w:pPr>
    </w:p>
    <w:p w14:paraId="7969DEDE" w14:textId="6F56F605" w:rsidR="00A27DDE" w:rsidRPr="00F9707A" w:rsidRDefault="00A27DDE" w:rsidP="00A27DDE">
      <w:pPr>
        <w:spacing w:after="0"/>
        <w:contextualSpacing/>
        <w:rPr>
          <w:rFonts w:eastAsia="Aptos" w:cs="Times New Roman"/>
        </w:rPr>
      </w:pPr>
      <w:r w:rsidRPr="00F9707A">
        <w:rPr>
          <w:rFonts w:eastAsia="Aptos" w:cs="Times New Roman"/>
        </w:rPr>
        <w:t xml:space="preserve">The tool used for data collection </w:t>
      </w:r>
      <w:r w:rsidR="00320971" w:rsidRPr="00F9707A">
        <w:rPr>
          <w:rFonts w:eastAsia="Aptos" w:cs="Times New Roman"/>
        </w:rPr>
        <w:t xml:space="preserve">and reporting </w:t>
      </w:r>
      <w:r w:rsidRPr="00F9707A">
        <w:rPr>
          <w:rFonts w:eastAsia="Aptos" w:cs="Times New Roman"/>
        </w:rPr>
        <w:t xml:space="preserve">is </w:t>
      </w:r>
      <w:r w:rsidR="00EC106C" w:rsidRPr="00F9707A">
        <w:rPr>
          <w:rFonts w:eastAsia="Aptos" w:cs="Times New Roman"/>
        </w:rPr>
        <w:t>REDCap</w:t>
      </w:r>
      <w:r w:rsidRPr="00F9707A">
        <w:rPr>
          <w:rFonts w:eastAsia="Aptos" w:cs="Times New Roman"/>
        </w:rPr>
        <w:t>, which</w:t>
      </w:r>
      <w:r w:rsidR="00A312A1" w:rsidRPr="00F9707A">
        <w:rPr>
          <w:rFonts w:eastAsia="Aptos" w:cs="Times New Roman"/>
        </w:rPr>
        <w:t xml:space="preserve"> is a secure, web-based</w:t>
      </w:r>
      <w:r w:rsidR="00320971" w:rsidRPr="00F9707A">
        <w:rPr>
          <w:rFonts w:eastAsia="Aptos" w:cs="Times New Roman"/>
        </w:rPr>
        <w:t xml:space="preserve"> </w:t>
      </w:r>
      <w:r w:rsidR="008F40A6" w:rsidRPr="00F9707A">
        <w:rPr>
          <w:rFonts w:eastAsia="Aptos" w:cs="Times New Roman"/>
        </w:rPr>
        <w:t>application for</w:t>
      </w:r>
      <w:r w:rsidR="00A312A1" w:rsidRPr="00F9707A">
        <w:rPr>
          <w:rFonts w:eastAsia="Aptos" w:cs="Times New Roman"/>
        </w:rPr>
        <w:t xml:space="preserve"> data collection </w:t>
      </w:r>
      <w:r w:rsidR="00436CE4" w:rsidRPr="00F9707A">
        <w:rPr>
          <w:rFonts w:eastAsia="Aptos" w:cs="Times New Roman"/>
        </w:rPr>
        <w:t>and management.</w:t>
      </w:r>
      <w:r w:rsidR="00E11DFB" w:rsidRPr="00F9707A">
        <w:rPr>
          <w:rFonts w:eastAsia="Aptos" w:cs="Times New Roman"/>
        </w:rPr>
        <w:t xml:space="preserve"> </w:t>
      </w:r>
    </w:p>
    <w:p w14:paraId="52A1B01A" w14:textId="4D39D2A8" w:rsidR="4DE9DCC0" w:rsidRPr="00F9707A" w:rsidRDefault="4DE9DCC0" w:rsidP="00A27DDE">
      <w:pPr>
        <w:spacing w:after="0"/>
        <w:contextualSpacing/>
        <w:rPr>
          <w:rFonts w:eastAsia="Aptos" w:cs="Times New Roman"/>
        </w:rPr>
      </w:pPr>
    </w:p>
    <w:p w14:paraId="438EC2AB" w14:textId="00872A72" w:rsidR="5F7C69F1" w:rsidRPr="00F9707A" w:rsidRDefault="5F7C69F1" w:rsidP="00A27DDE">
      <w:pPr>
        <w:spacing w:after="0"/>
        <w:contextualSpacing/>
        <w:rPr>
          <w:rFonts w:eastAsia="Aptos" w:cs="Times New Roman"/>
          <w:b/>
        </w:rPr>
      </w:pPr>
      <w:r w:rsidRPr="00F9707A">
        <w:rPr>
          <w:rFonts w:eastAsia="Aptos" w:cs="Times New Roman"/>
          <w:b/>
        </w:rPr>
        <w:t>Reporting Requirements</w:t>
      </w:r>
    </w:p>
    <w:p w14:paraId="602DEAE4" w14:textId="77777777" w:rsidR="00A27DDE" w:rsidRPr="00F9707A" w:rsidRDefault="00A27DDE" w:rsidP="00A27DDE">
      <w:pPr>
        <w:numPr>
          <w:ilvl w:val="0"/>
          <w:numId w:val="2"/>
        </w:numPr>
        <w:spacing w:after="0"/>
        <w:contextualSpacing/>
        <w:rPr>
          <w:rFonts w:eastAsia="Aptos" w:cs="Times New Roman"/>
        </w:rPr>
      </w:pPr>
      <w:r w:rsidRPr="00F9707A">
        <w:rPr>
          <w:rFonts w:eastAsia="Aptos" w:cs="Times New Roman"/>
        </w:rPr>
        <w:t xml:space="preserve">Patient Centered data must be submitted within </w:t>
      </w:r>
      <w:r w:rsidRPr="00F9707A">
        <w:rPr>
          <w:rFonts w:eastAsia="Aptos" w:cs="Times New Roman"/>
          <w:b/>
        </w:rPr>
        <w:t>48 hours</w:t>
      </w:r>
      <w:r w:rsidRPr="00F9707A">
        <w:rPr>
          <w:rFonts w:eastAsia="Aptos" w:cs="Times New Roman"/>
        </w:rPr>
        <w:t xml:space="preserve"> of collection.</w:t>
      </w:r>
    </w:p>
    <w:p w14:paraId="5C991726" w14:textId="035D7ABC" w:rsidR="00A27DDE" w:rsidRPr="00F9707A" w:rsidRDefault="00A27DDE" w:rsidP="00A27DDE">
      <w:pPr>
        <w:numPr>
          <w:ilvl w:val="0"/>
          <w:numId w:val="2"/>
        </w:numPr>
        <w:spacing w:after="0"/>
        <w:contextualSpacing/>
        <w:rPr>
          <w:rFonts w:eastAsia="Aptos" w:cs="Times New Roman"/>
        </w:rPr>
      </w:pPr>
      <w:r w:rsidRPr="00F9707A">
        <w:rPr>
          <w:rFonts w:eastAsia="Aptos" w:cs="Times New Roman"/>
        </w:rPr>
        <w:t xml:space="preserve">Monthly </w:t>
      </w:r>
      <w:r w:rsidR="000434B5" w:rsidRPr="00F9707A">
        <w:rPr>
          <w:rFonts w:eastAsia="Aptos" w:cs="Times New Roman"/>
        </w:rPr>
        <w:t>P</w:t>
      </w:r>
      <w:r w:rsidRPr="00F9707A">
        <w:rPr>
          <w:rFonts w:eastAsia="Aptos" w:cs="Times New Roman"/>
        </w:rPr>
        <w:t xml:space="preserve">rogress </w:t>
      </w:r>
      <w:r w:rsidR="00131F27" w:rsidRPr="00F9707A">
        <w:rPr>
          <w:rFonts w:eastAsia="Aptos" w:cs="Times New Roman"/>
        </w:rPr>
        <w:t>data</w:t>
      </w:r>
      <w:r w:rsidRPr="00F9707A">
        <w:rPr>
          <w:rFonts w:eastAsia="Aptos" w:cs="Times New Roman"/>
        </w:rPr>
        <w:t xml:space="preserve"> must be submitted within </w:t>
      </w:r>
      <w:r w:rsidRPr="00F9707A">
        <w:rPr>
          <w:rFonts w:eastAsia="Aptos" w:cs="Times New Roman"/>
          <w:b/>
        </w:rPr>
        <w:t>10 days</w:t>
      </w:r>
      <w:r w:rsidR="00E41767" w:rsidRPr="00F9707A">
        <w:rPr>
          <w:rFonts w:eastAsia="Aptos" w:cs="Times New Roman"/>
          <w:b/>
        </w:rPr>
        <w:t xml:space="preserve"> </w:t>
      </w:r>
      <w:r w:rsidR="00D266A0" w:rsidRPr="00F9707A">
        <w:rPr>
          <w:rFonts w:eastAsia="Aptos" w:cs="Times New Roman"/>
        </w:rPr>
        <w:t>following the end</w:t>
      </w:r>
      <w:r w:rsidR="00D266A0" w:rsidRPr="00F9707A">
        <w:rPr>
          <w:rFonts w:eastAsia="Aptos" w:cs="Times New Roman"/>
          <w:b/>
        </w:rPr>
        <w:t xml:space="preserve"> </w:t>
      </w:r>
      <w:r w:rsidRPr="00F9707A">
        <w:rPr>
          <w:rFonts w:eastAsia="Aptos" w:cs="Times New Roman"/>
        </w:rPr>
        <w:t xml:space="preserve">of </w:t>
      </w:r>
      <w:r w:rsidR="00E255D1" w:rsidRPr="00F9707A">
        <w:rPr>
          <w:rFonts w:eastAsia="Aptos" w:cs="Times New Roman"/>
        </w:rPr>
        <w:t>each</w:t>
      </w:r>
      <w:r w:rsidRPr="00F9707A">
        <w:rPr>
          <w:rFonts w:eastAsia="Aptos" w:cs="Times New Roman"/>
        </w:rPr>
        <w:t xml:space="preserve"> month. </w:t>
      </w:r>
    </w:p>
    <w:p w14:paraId="632DD787" w14:textId="437F4E12" w:rsidR="4DE9DCC0" w:rsidRPr="00F9707A" w:rsidRDefault="4DE9DCC0" w:rsidP="00A27DDE">
      <w:pPr>
        <w:spacing w:after="0"/>
        <w:contextualSpacing/>
        <w:rPr>
          <w:rFonts w:eastAsia="Aptos" w:cs="Times New Roman"/>
        </w:rPr>
      </w:pPr>
    </w:p>
    <w:p w14:paraId="36CE5850" w14:textId="195207DF" w:rsidR="5F7C69F1" w:rsidRPr="00F9707A" w:rsidRDefault="5F7C69F1" w:rsidP="00A27DDE">
      <w:pPr>
        <w:spacing w:after="0"/>
        <w:contextualSpacing/>
        <w:rPr>
          <w:rFonts w:eastAsia="Aptos" w:cs="Times New Roman"/>
          <w:b/>
        </w:rPr>
      </w:pPr>
      <w:r w:rsidRPr="00F9707A">
        <w:rPr>
          <w:rFonts w:eastAsia="Aptos" w:cs="Times New Roman"/>
          <w:b/>
        </w:rPr>
        <w:t>Training and Technical Assistance</w:t>
      </w:r>
    </w:p>
    <w:p w14:paraId="5C691A71" w14:textId="3A386B67" w:rsidR="5F7C69F1" w:rsidRDefault="5F7C69F1" w:rsidP="4DE9DCC0">
      <w:pPr>
        <w:contextualSpacing/>
      </w:pPr>
      <w:r w:rsidRPr="00F9707A">
        <w:rPr>
          <w:rFonts w:eastAsia="Aptos" w:cs="Times New Roman"/>
        </w:rPr>
        <w:t xml:space="preserve">Upon award, recipients will receive training and technical assistance to effectively </w:t>
      </w:r>
      <w:r w:rsidR="00A27DDE" w:rsidRPr="00F9707A">
        <w:rPr>
          <w:rFonts w:eastAsia="Aptos" w:cs="Times New Roman"/>
        </w:rPr>
        <w:t>implement</w:t>
      </w:r>
      <w:r w:rsidRPr="00F9707A">
        <w:rPr>
          <w:rFonts w:eastAsia="Aptos" w:cs="Times New Roman"/>
        </w:rPr>
        <w:t xml:space="preserve"> data collection and reporting.</w:t>
      </w:r>
      <w:r w:rsidRPr="5739C840">
        <w:t xml:space="preserve"> </w:t>
      </w:r>
      <w:r w:rsidR="006424DB">
        <w:t>Staff will also be available during the period of the program for technical assistance</w:t>
      </w:r>
      <w:r w:rsidR="00FE7CF8">
        <w:t xml:space="preserve"> or training</w:t>
      </w:r>
      <w:r w:rsidR="006424DB">
        <w:t xml:space="preserve"> as needed</w:t>
      </w:r>
      <w:r w:rsidR="00FE7CF8">
        <w:t xml:space="preserve">. The program will incorporate </w:t>
      </w:r>
      <w:r w:rsidR="006424DB">
        <w:t xml:space="preserve">monthly </w:t>
      </w:r>
      <w:r w:rsidR="00525EA6">
        <w:t>check-ins</w:t>
      </w:r>
      <w:r w:rsidR="006424DB">
        <w:t xml:space="preserve"> wi</w:t>
      </w:r>
      <w:r w:rsidR="00FE7CF8">
        <w:t>th time dedicated to training and technical assistance.</w:t>
      </w:r>
    </w:p>
    <w:p w14:paraId="3B7B978F" w14:textId="5FA4F9E5" w:rsidR="4DE9DCC0" w:rsidRDefault="4DE9DCC0" w:rsidP="4DE9DCC0">
      <w:pPr>
        <w:contextualSpacing/>
      </w:pPr>
    </w:p>
    <w:p w14:paraId="6F9B68ED" w14:textId="186DFED2" w:rsidR="00741824" w:rsidRPr="00FB019B" w:rsidRDefault="1C94F1E4" w:rsidP="5517F3AE">
      <w:pPr>
        <w:contextualSpacing/>
        <w:rPr>
          <w:b/>
          <w:color w:val="215E99" w:themeColor="text2" w:themeTint="BF"/>
          <w:sz w:val="24"/>
          <w:szCs w:val="24"/>
        </w:rPr>
      </w:pPr>
      <w:r w:rsidRPr="00FB019B">
        <w:rPr>
          <w:b/>
          <w:color w:val="215E99" w:themeColor="text2" w:themeTint="BF"/>
          <w:sz w:val="24"/>
          <w:szCs w:val="24"/>
        </w:rPr>
        <w:t>Eligibility:</w:t>
      </w:r>
    </w:p>
    <w:p w14:paraId="02EB8F49" w14:textId="2948EBD6" w:rsidR="4DE9DCC0" w:rsidRPr="00793DEB" w:rsidRDefault="4DE9DCC0" w:rsidP="4DE9DCC0">
      <w:pPr>
        <w:contextualSpacing/>
        <w:rPr>
          <w:b/>
          <w:color w:val="215E99" w:themeColor="text2" w:themeTint="BF"/>
        </w:rPr>
      </w:pPr>
    </w:p>
    <w:p w14:paraId="5E4605D9" w14:textId="3EDF9E5F" w:rsidR="3019F112" w:rsidRDefault="0AD6DEDC" w:rsidP="4DE9DCC0">
      <w:pPr>
        <w:contextualSpacing/>
      </w:pPr>
      <w:r>
        <w:t>FRN</w:t>
      </w:r>
      <w:r w:rsidR="3019F112">
        <w:t xml:space="preserve"> funding is designed to support a wide range of entities committed to combating the opioid crisis across the state. To ensure that funded programs are effective and sustainable, the </w:t>
      </w:r>
      <w:r w:rsidR="69622B28">
        <w:t xml:space="preserve">FRN </w:t>
      </w:r>
      <w:r w:rsidR="3019F112">
        <w:t>grant is available to various types of organizations that have demonstrated the capacity to deliver impactful services. This includes:</w:t>
      </w:r>
    </w:p>
    <w:p w14:paraId="5693A88F" w14:textId="27F8CA6B" w:rsidR="4DE9DCC0" w:rsidRDefault="4DE9DCC0" w:rsidP="4DE9DCC0">
      <w:pPr>
        <w:contextualSpacing/>
      </w:pPr>
    </w:p>
    <w:p w14:paraId="07B0CB14" w14:textId="62A8A631" w:rsidR="00741824" w:rsidRDefault="17DC672F" w:rsidP="4DE9DCC0">
      <w:pPr>
        <w:spacing w:line="240" w:lineRule="auto"/>
        <w:contextualSpacing/>
      </w:pPr>
      <w:r w:rsidRPr="5739C840">
        <w:rPr>
          <w:b/>
          <w:bCs/>
        </w:rPr>
        <w:t xml:space="preserve">Nevada-Based </w:t>
      </w:r>
      <w:r w:rsidR="6FE98678" w:rsidRPr="5739C840">
        <w:rPr>
          <w:b/>
          <w:bCs/>
        </w:rPr>
        <w:t>Government Agencies:</w:t>
      </w:r>
      <w:r w:rsidR="6FE98678">
        <w:t xml:space="preserve"> County health departments, city governments,</w:t>
      </w:r>
      <w:r w:rsidR="7C6EC5B8">
        <w:t xml:space="preserve"> </w:t>
      </w:r>
      <w:r w:rsidR="6FE98678">
        <w:t xml:space="preserve">and other local government entities may apply for </w:t>
      </w:r>
      <w:r w:rsidR="76973843">
        <w:t>FRN</w:t>
      </w:r>
      <w:r w:rsidR="6FE98678">
        <w:t xml:space="preserve"> grants to support prevention, treatment, and recovery efforts at the community level. These entities often work closely with healthcare providers, law enforcement, and community-based organizations to implement programs and services.</w:t>
      </w:r>
    </w:p>
    <w:p w14:paraId="7DAF1948" w14:textId="17BBE3D5" w:rsidR="4DE9DCC0" w:rsidRDefault="4DE9DCC0" w:rsidP="4DE9DCC0">
      <w:pPr>
        <w:spacing w:line="240" w:lineRule="auto"/>
        <w:contextualSpacing/>
      </w:pPr>
    </w:p>
    <w:p w14:paraId="09635791" w14:textId="04922715" w:rsidR="2E85BEF8" w:rsidRDefault="6FE98678" w:rsidP="4DE9DCC0">
      <w:pPr>
        <w:spacing w:line="240" w:lineRule="auto"/>
        <w:contextualSpacing/>
      </w:pPr>
      <w:r w:rsidRPr="5517F3AE">
        <w:rPr>
          <w:b/>
          <w:bCs/>
        </w:rPr>
        <w:lastRenderedPageBreak/>
        <w:t>Community-Based Organizations:</w:t>
      </w:r>
      <w:r w:rsidRPr="5517F3AE">
        <w:t xml:space="preserve"> Nonprofit organizations, community health centers, substance</w:t>
      </w:r>
      <w:r w:rsidR="3DDD60D9" w:rsidRPr="5517F3AE">
        <w:t xml:space="preserve"> </w:t>
      </w:r>
      <w:r w:rsidRPr="5517F3AE">
        <w:t xml:space="preserve">use treatment providers, </w:t>
      </w:r>
      <w:r w:rsidR="2B9426BA" w:rsidRPr="5517F3AE">
        <w:t xml:space="preserve">tribal entities, </w:t>
      </w:r>
      <w:r w:rsidRPr="5517F3AE">
        <w:t xml:space="preserve">and other community-based organizations may apply for </w:t>
      </w:r>
      <w:r w:rsidR="6F664C67" w:rsidRPr="5517F3AE">
        <w:t>FRN</w:t>
      </w:r>
      <w:r w:rsidRPr="5517F3AE">
        <w:t xml:space="preserve"> </w:t>
      </w:r>
      <w:r w:rsidR="5227EE0C" w:rsidRPr="5517F3AE">
        <w:t>funding</w:t>
      </w:r>
      <w:r w:rsidRPr="5517F3AE">
        <w:t xml:space="preserve"> to expand access to services, provide education and outreach, and support individuals affected by opioid </w:t>
      </w:r>
      <w:r w:rsidR="2C7F0EDC" w:rsidRPr="5517F3AE">
        <w:t xml:space="preserve">and/or stimulant </w:t>
      </w:r>
      <w:r w:rsidRPr="5517F3AE">
        <w:t>use disorde</w:t>
      </w:r>
      <w:r w:rsidR="764E5D90" w:rsidRPr="5517F3AE">
        <w:t xml:space="preserve">rs. </w:t>
      </w:r>
    </w:p>
    <w:p w14:paraId="1F75AFFA" w14:textId="4E01A8BE" w:rsidR="4DE9DCC0" w:rsidRDefault="4DE9DCC0" w:rsidP="4DE9DCC0">
      <w:pPr>
        <w:spacing w:line="240" w:lineRule="auto"/>
        <w:contextualSpacing/>
      </w:pPr>
    </w:p>
    <w:p w14:paraId="0F875A9E" w14:textId="634F736D" w:rsidR="00741824" w:rsidRDefault="6FE98678" w:rsidP="4DE9DCC0">
      <w:pPr>
        <w:spacing w:line="240" w:lineRule="auto"/>
        <w:contextualSpacing/>
      </w:pPr>
      <w:r w:rsidRPr="5517F3AE">
        <w:rPr>
          <w:b/>
          <w:bCs/>
        </w:rPr>
        <w:t>Healthcare Providers:</w:t>
      </w:r>
      <w:r>
        <w:t xml:space="preserve"> Hospitals, clinics, and healthcare systems may apply for </w:t>
      </w:r>
      <w:r w:rsidR="6C16A0F7">
        <w:t>FRN</w:t>
      </w:r>
      <w:r>
        <w:t xml:space="preserve"> grants to enhance opioid</w:t>
      </w:r>
      <w:r w:rsidR="5132CB74">
        <w:t xml:space="preserve"> and stimulant</w:t>
      </w:r>
      <w:r>
        <w:t xml:space="preserve">-related services, such as </w:t>
      </w:r>
      <w:r w:rsidR="545B0839">
        <w:t>MOUD</w:t>
      </w:r>
      <w:r>
        <w:t xml:space="preserve">, overdose prevention, </w:t>
      </w:r>
      <w:r w:rsidR="21FE99EB">
        <w:t xml:space="preserve">monitoring and management of co-occurring disorders, integrated care and case management </w:t>
      </w:r>
      <w:r>
        <w:t>and</w:t>
      </w:r>
      <w:r w:rsidR="3154010B" w:rsidRPr="5517F3AE">
        <w:rPr>
          <w:rFonts w:ascii="Aptos" w:eastAsia="Aptos" w:hAnsi="Aptos" w:cs="Aptos"/>
        </w:rPr>
        <w:t xml:space="preserve"> behavioral therapies.</w:t>
      </w:r>
      <w:r>
        <w:t xml:space="preserve"> These entities play a crucial role in delivering healthcare services and addressing the needs of individuals with opioid use disorder.</w:t>
      </w:r>
    </w:p>
    <w:p w14:paraId="25D52062" w14:textId="650288C7" w:rsidR="4DE9DCC0" w:rsidRDefault="4DE9DCC0" w:rsidP="4DE9DCC0">
      <w:pPr>
        <w:spacing w:line="240" w:lineRule="auto"/>
        <w:contextualSpacing/>
      </w:pPr>
    </w:p>
    <w:p w14:paraId="0693AB7E" w14:textId="6172DB2B" w:rsidR="2E85BEF8" w:rsidRDefault="1C94F1E4" w:rsidP="4DE9DCC0">
      <w:pPr>
        <w:spacing w:line="240" w:lineRule="auto"/>
        <w:contextualSpacing/>
      </w:pPr>
      <w:r w:rsidRPr="5517F3AE">
        <w:rPr>
          <w:b/>
          <w:bCs/>
        </w:rPr>
        <w:t xml:space="preserve">Coalitions and Partnerships: </w:t>
      </w:r>
      <w:r>
        <w:t xml:space="preserve">Collaborative efforts involving multiple stakeholders, including government agencies, healthcare providers, community organizations, and advocacy groups, may apply for </w:t>
      </w:r>
      <w:r w:rsidR="6E0E4AA0">
        <w:t>FRN</w:t>
      </w:r>
      <w:r>
        <w:t xml:space="preserve"> grants to implement comprehensive strategies to address the opioid crisis. These partnerships leverage diverse expertise and resources to maximize impact.</w:t>
      </w:r>
    </w:p>
    <w:p w14:paraId="1D3B3272" w14:textId="1FF2C1D1" w:rsidR="2E85BEF8" w:rsidRDefault="2E85BEF8" w:rsidP="4DE9DCC0">
      <w:pPr>
        <w:spacing w:line="240" w:lineRule="auto"/>
        <w:contextualSpacing/>
      </w:pPr>
    </w:p>
    <w:p w14:paraId="1E0A259C" w14:textId="7FF87AD4" w:rsidR="2E85BEF8" w:rsidRDefault="6B4EFBDF" w:rsidP="4DE9DCC0">
      <w:pPr>
        <w:spacing w:line="240" w:lineRule="auto"/>
        <w:contextualSpacing/>
        <w:rPr>
          <w:rFonts w:ascii="Aptos" w:eastAsia="Aptos" w:hAnsi="Aptos" w:cs="Aptos"/>
        </w:rPr>
      </w:pPr>
      <w:r w:rsidRPr="4DE9DCC0">
        <w:rPr>
          <w:rFonts w:ascii="Aptos" w:eastAsia="Aptos" w:hAnsi="Aptos" w:cs="Aptos"/>
          <w:b/>
          <w:bCs/>
        </w:rPr>
        <w:t>For-Profit Entities:</w:t>
      </w:r>
      <w:r w:rsidRPr="4DE9DCC0">
        <w:rPr>
          <w:rFonts w:ascii="Aptos" w:eastAsia="Aptos" w:hAnsi="Aptos" w:cs="Aptos"/>
        </w:rPr>
        <w:t xml:space="preserve"> Businesses and organizations operating within the state of Nevada that can demonstrate a commitment to addressing the opioid crisis through harm reduction, treatment, prevention, or recovery services.</w:t>
      </w:r>
    </w:p>
    <w:p w14:paraId="1CD3AF51" w14:textId="44299C37" w:rsidR="2E85BEF8" w:rsidRDefault="2E85BEF8" w:rsidP="4DE9DCC0">
      <w:pPr>
        <w:spacing w:line="240" w:lineRule="auto"/>
        <w:contextualSpacing/>
      </w:pPr>
    </w:p>
    <w:p w14:paraId="6938E1FA" w14:textId="7FF66F94" w:rsidR="00193DF6" w:rsidRDefault="1F1F345E" w:rsidP="5739C840">
      <w:pPr>
        <w:pBdr>
          <w:top w:val="single" w:sz="4" w:space="4" w:color="000000"/>
          <w:left w:val="single" w:sz="4" w:space="4" w:color="000000"/>
          <w:bottom w:val="single" w:sz="4" w:space="4" w:color="000000"/>
          <w:right w:val="single" w:sz="4" w:space="4" w:color="000000"/>
        </w:pBdr>
        <w:spacing w:line="240" w:lineRule="auto"/>
        <w:contextualSpacing/>
      </w:pPr>
      <w:r w:rsidRPr="5739C840">
        <w:rPr>
          <w:b/>
          <w:bCs/>
        </w:rPr>
        <w:t>Experience Requirement</w:t>
      </w:r>
      <w:commentRangeStart w:id="0"/>
      <w:r w:rsidR="00BD0804">
        <w:rPr>
          <w:b/>
          <w:bCs/>
        </w:rPr>
        <w:t xml:space="preserve"> MOUD provid</w:t>
      </w:r>
      <w:commentRangeEnd w:id="0"/>
      <w:r w:rsidR="00BD0804">
        <w:rPr>
          <w:rStyle w:val="CommentReference"/>
        </w:rPr>
        <w:commentReference w:id="0"/>
      </w:r>
      <w:r w:rsidR="00BD0804">
        <w:rPr>
          <w:b/>
          <w:bCs/>
        </w:rPr>
        <w:t>ers</w:t>
      </w:r>
      <w:r w:rsidRPr="5739C840">
        <w:rPr>
          <w:b/>
          <w:bCs/>
        </w:rPr>
        <w:t xml:space="preserve">: </w:t>
      </w:r>
      <w:r w:rsidR="14FC1E12">
        <w:t>NDVS</w:t>
      </w:r>
      <w:r w:rsidR="3B279C7E">
        <w:t xml:space="preserve"> requires that e</w:t>
      </w:r>
      <w:r>
        <w:t>ach mental health/substance use disorder prevention, treatment, recovery support</w:t>
      </w:r>
      <w:r w:rsidR="3F44362E">
        <w:t xml:space="preserve"> and</w:t>
      </w:r>
      <w:r w:rsidR="00550E41">
        <w:t>/or</w:t>
      </w:r>
      <w:r w:rsidR="3F44362E">
        <w:t xml:space="preserve"> harm reduction</w:t>
      </w:r>
      <w:r>
        <w:t xml:space="preserve"> organization must have at least two years of experience providing relevant services as of </w:t>
      </w:r>
      <w:r w:rsidR="50DC4D55">
        <w:t>September 1, 2025</w:t>
      </w:r>
      <w:r>
        <w:t>.</w:t>
      </w:r>
      <w:r w:rsidR="00E1635A">
        <w:t xml:space="preserve"> Each applicant for the PROUD program</w:t>
      </w:r>
      <w:r w:rsidR="000C2EFC">
        <w:t xml:space="preserve"> who will be provi</w:t>
      </w:r>
      <w:r w:rsidR="003E067D">
        <w:t>ding MOUD</w:t>
      </w:r>
      <w:r w:rsidR="00E1635A">
        <w:t xml:space="preserve"> must al</w:t>
      </w:r>
      <w:r w:rsidR="00A4636A">
        <w:t>so</w:t>
      </w:r>
      <w:r w:rsidR="00E1635A">
        <w:t xml:space="preserve"> possess a site </w:t>
      </w:r>
      <w:r w:rsidR="007235E0">
        <w:t>certification</w:t>
      </w:r>
      <w:r w:rsidR="00E1635A">
        <w:t xml:space="preserve"> </w:t>
      </w:r>
      <w:r w:rsidR="007235E0">
        <w:t xml:space="preserve">for </w:t>
      </w:r>
      <w:r w:rsidR="007235E0" w:rsidRPr="007235E0">
        <w:t>Behavioral Health Certifications for Excellence in Nevada (BHCEN)</w:t>
      </w:r>
      <w:r w:rsidR="006C11E8">
        <w:t>, p</w:t>
      </w:r>
      <w:r w:rsidR="00802C17">
        <w:t xml:space="preserve">reviously </w:t>
      </w:r>
      <w:r w:rsidR="0022796F">
        <w:t>known</w:t>
      </w:r>
      <w:r w:rsidR="006C11E8">
        <w:t xml:space="preserve"> as </w:t>
      </w:r>
      <w:hyperlink r:id="rId29" w:history="1">
        <w:r w:rsidR="007235E0" w:rsidRPr="00C0278D">
          <w:rPr>
            <w:rStyle w:val="Hyperlink"/>
          </w:rPr>
          <w:t>SAPTA/SUPTRS</w:t>
        </w:r>
      </w:hyperlink>
      <w:r w:rsidR="006C11E8">
        <w:t>.</w:t>
      </w:r>
      <w:r w:rsidR="007235E0">
        <w:t xml:space="preserve"> </w:t>
      </w:r>
      <w:r w:rsidR="00A4636A">
        <w:t xml:space="preserve"> </w:t>
      </w:r>
    </w:p>
    <w:p w14:paraId="3FE909F2" w14:textId="6EC3D114" w:rsidR="00193DF6" w:rsidRDefault="00193DF6" w:rsidP="5739C840">
      <w:pPr>
        <w:pBdr>
          <w:top w:val="single" w:sz="4" w:space="4" w:color="000000"/>
          <w:left w:val="single" w:sz="4" w:space="4" w:color="000000"/>
          <w:bottom w:val="single" w:sz="4" w:space="4" w:color="000000"/>
          <w:right w:val="single" w:sz="4" w:space="4" w:color="000000"/>
        </w:pBdr>
        <w:spacing w:line="240" w:lineRule="auto"/>
        <w:contextualSpacing/>
      </w:pPr>
      <w:r>
        <w:t>OR</w:t>
      </w:r>
    </w:p>
    <w:p w14:paraId="36F4F766" w14:textId="4376339A" w:rsidR="00193DF6" w:rsidRDefault="00924085" w:rsidP="5739C840">
      <w:pPr>
        <w:pBdr>
          <w:top w:val="single" w:sz="4" w:space="4" w:color="000000"/>
          <w:left w:val="single" w:sz="4" w:space="4" w:color="000000"/>
          <w:bottom w:val="single" w:sz="4" w:space="4" w:color="000000"/>
          <w:right w:val="single" w:sz="4" w:space="4" w:color="000000"/>
        </w:pBdr>
        <w:spacing w:line="240" w:lineRule="auto"/>
        <w:contextualSpacing/>
      </w:pPr>
      <w:r w:rsidRPr="00924085">
        <w:t xml:space="preserve">Ability to provide </w:t>
      </w:r>
      <w:r w:rsidR="0059426A">
        <w:t>BHCEN</w:t>
      </w:r>
      <w:r w:rsidRPr="00924085">
        <w:t xml:space="preserve"> certification within 6 months of receiving award</w:t>
      </w:r>
    </w:p>
    <w:p w14:paraId="65AC7E6C" w14:textId="77B25C11" w:rsidR="00924085" w:rsidRDefault="00924085" w:rsidP="5739C840">
      <w:pPr>
        <w:pBdr>
          <w:top w:val="single" w:sz="4" w:space="4" w:color="000000"/>
          <w:left w:val="single" w:sz="4" w:space="4" w:color="000000"/>
          <w:bottom w:val="single" w:sz="4" w:space="4" w:color="000000"/>
          <w:right w:val="single" w:sz="4" w:space="4" w:color="000000"/>
        </w:pBdr>
        <w:spacing w:line="240" w:lineRule="auto"/>
        <w:contextualSpacing/>
      </w:pPr>
      <w:r>
        <w:t>OR</w:t>
      </w:r>
    </w:p>
    <w:p w14:paraId="0A65BFAA" w14:textId="2E66BA21" w:rsidR="00924085" w:rsidRDefault="00FE2A34" w:rsidP="5739C840">
      <w:pPr>
        <w:pBdr>
          <w:top w:val="single" w:sz="4" w:space="4" w:color="000000"/>
          <w:left w:val="single" w:sz="4" w:space="4" w:color="000000"/>
          <w:bottom w:val="single" w:sz="4" w:space="4" w:color="000000"/>
          <w:right w:val="single" w:sz="4" w:space="4" w:color="000000"/>
        </w:pBdr>
        <w:spacing w:line="240" w:lineRule="auto"/>
        <w:contextualSpacing/>
      </w:pPr>
      <w:r w:rsidRPr="00FE2A34">
        <w:t xml:space="preserve">Provide the level of program accreditation that meets or exceeds </w:t>
      </w:r>
      <w:r>
        <w:t>BHCEN</w:t>
      </w:r>
      <w:r w:rsidR="00E53C29">
        <w:t xml:space="preserve"> C</w:t>
      </w:r>
      <w:r w:rsidRPr="00FE2A34">
        <w:t xml:space="preserve">ertification standards (ex: hospital organization - Joint Commission). Programs that are Commission on Accreditation of Rehabilitation Facilities (CARF)- accredited must still obtain </w:t>
      </w:r>
      <w:r>
        <w:t>BHCEN</w:t>
      </w:r>
      <w:r w:rsidRPr="00FE2A34">
        <w:t xml:space="preserve"> certification.</w:t>
      </w:r>
    </w:p>
    <w:p w14:paraId="5D7AC431" w14:textId="77777777" w:rsidR="00525EA6" w:rsidRDefault="00525EA6" w:rsidP="5739C840">
      <w:pPr>
        <w:pBdr>
          <w:top w:val="single" w:sz="4" w:space="4" w:color="000000"/>
          <w:left w:val="single" w:sz="4" w:space="4" w:color="000000"/>
          <w:bottom w:val="single" w:sz="4" w:space="4" w:color="000000"/>
          <w:right w:val="single" w:sz="4" w:space="4" w:color="000000"/>
        </w:pBdr>
        <w:spacing w:line="240" w:lineRule="auto"/>
        <w:contextualSpacing/>
      </w:pPr>
    </w:p>
    <w:p w14:paraId="38400F11" w14:textId="0AE43635" w:rsidR="00525EA6" w:rsidRDefault="00525EA6" w:rsidP="5739C840">
      <w:pPr>
        <w:pBdr>
          <w:top w:val="single" w:sz="4" w:space="4" w:color="000000"/>
          <w:left w:val="single" w:sz="4" w:space="4" w:color="000000"/>
          <w:bottom w:val="single" w:sz="4" w:space="4" w:color="000000"/>
          <w:right w:val="single" w:sz="4" w:space="4" w:color="000000"/>
        </w:pBdr>
        <w:spacing w:line="240" w:lineRule="auto"/>
        <w:contextualSpacing/>
      </w:pPr>
      <w:r>
        <w:t xml:space="preserve">Information on applying for BHCEN can be found </w:t>
      </w:r>
      <w:hyperlink r:id="rId30" w:history="1">
        <w:r w:rsidRPr="00525EA6">
          <w:rPr>
            <w:rStyle w:val="Hyperlink"/>
          </w:rPr>
          <w:t>here</w:t>
        </w:r>
      </w:hyperlink>
      <w:r>
        <w:t>.</w:t>
      </w:r>
    </w:p>
    <w:p w14:paraId="110B75DA" w14:textId="77777777" w:rsidR="00FE2A34" w:rsidRDefault="00FE2A34" w:rsidP="5739C840">
      <w:pPr>
        <w:pBdr>
          <w:top w:val="single" w:sz="4" w:space="4" w:color="000000"/>
          <w:left w:val="single" w:sz="4" w:space="4" w:color="000000"/>
          <w:bottom w:val="single" w:sz="4" w:space="4" w:color="000000"/>
          <w:right w:val="single" w:sz="4" w:space="4" w:color="000000"/>
        </w:pBdr>
        <w:spacing w:line="240" w:lineRule="auto"/>
        <w:contextualSpacing/>
      </w:pPr>
    </w:p>
    <w:p w14:paraId="7F8415BE" w14:textId="6079338D" w:rsidR="2E85BEF8" w:rsidRDefault="1F1F345E" w:rsidP="5739C840">
      <w:pPr>
        <w:pBdr>
          <w:top w:val="single" w:sz="4" w:space="4" w:color="000000"/>
          <w:left w:val="single" w:sz="4" w:space="4" w:color="000000"/>
          <w:bottom w:val="single" w:sz="4" w:space="4" w:color="000000"/>
          <w:right w:val="single" w:sz="4" w:space="4" w:color="000000"/>
        </w:pBdr>
        <w:spacing w:line="240" w:lineRule="auto"/>
        <w:contextualSpacing/>
      </w:pPr>
      <w:r>
        <w:t xml:space="preserve">This </w:t>
      </w:r>
      <w:r w:rsidR="00FE2A34">
        <w:t xml:space="preserve">is in alignment with FRN requirements </w:t>
      </w:r>
      <w:r w:rsidR="00484398">
        <w:t>through</w:t>
      </w:r>
      <w:r w:rsidR="00FE2A34">
        <w:t xml:space="preserve"> </w:t>
      </w:r>
      <w:hyperlink r:id="rId31" w:history="1">
        <w:r w:rsidR="00FE2A34" w:rsidRPr="00716CA0">
          <w:rPr>
            <w:rStyle w:val="Hyperlink"/>
          </w:rPr>
          <w:t>NRS 458</w:t>
        </w:r>
      </w:hyperlink>
      <w:r w:rsidR="00FE2A34">
        <w:t xml:space="preserve"> </w:t>
      </w:r>
      <w:r w:rsidR="00484398">
        <w:t xml:space="preserve">and </w:t>
      </w:r>
      <w:hyperlink r:id="rId32" w:history="1">
        <w:r w:rsidR="00484398" w:rsidRPr="00FB2A99">
          <w:rPr>
            <w:rStyle w:val="Hyperlink"/>
          </w:rPr>
          <w:t>NAC 458</w:t>
        </w:r>
      </w:hyperlink>
      <w:r>
        <w:t>.</w:t>
      </w:r>
    </w:p>
    <w:p w14:paraId="16C172D5" w14:textId="3F2DDC68" w:rsidR="4DE9DCC0" w:rsidRDefault="4DE9DCC0" w:rsidP="4DE9DCC0">
      <w:pPr>
        <w:contextualSpacing/>
        <w:rPr>
          <w:b/>
          <w:bCs/>
          <w:color w:val="215E99" w:themeColor="text2" w:themeTint="BF"/>
          <w:sz w:val="24"/>
          <w:szCs w:val="24"/>
        </w:rPr>
      </w:pPr>
    </w:p>
    <w:p w14:paraId="13C25095" w14:textId="3F9EE9B5" w:rsidR="1A168626" w:rsidRPr="00661A80" w:rsidRDefault="322E298A" w:rsidP="00661A80">
      <w:pPr>
        <w:spacing w:after="0"/>
        <w:rPr>
          <w:b/>
          <w:color w:val="215E99" w:themeColor="text2" w:themeTint="BF"/>
          <w:sz w:val="24"/>
          <w:szCs w:val="24"/>
        </w:rPr>
      </w:pPr>
      <w:r w:rsidRPr="4DE9DCC0">
        <w:rPr>
          <w:b/>
          <w:bCs/>
          <w:color w:val="215E99" w:themeColor="text2" w:themeTint="BF"/>
          <w:sz w:val="24"/>
          <w:szCs w:val="24"/>
        </w:rPr>
        <w:t xml:space="preserve">Letter of </w:t>
      </w:r>
      <w:r w:rsidR="00720322">
        <w:rPr>
          <w:b/>
          <w:bCs/>
          <w:color w:val="215E99" w:themeColor="text2" w:themeTint="BF"/>
          <w:sz w:val="24"/>
          <w:szCs w:val="24"/>
        </w:rPr>
        <w:t>Intent</w:t>
      </w:r>
      <w:r w:rsidRPr="4DE9DCC0">
        <w:rPr>
          <w:b/>
          <w:bCs/>
          <w:color w:val="215E99" w:themeColor="text2" w:themeTint="BF"/>
          <w:sz w:val="24"/>
          <w:szCs w:val="24"/>
        </w:rPr>
        <w:t xml:space="preserve"> and Application Deadlines:</w:t>
      </w:r>
    </w:p>
    <w:p w14:paraId="1B248FA4" w14:textId="77777777" w:rsidR="00661A80" w:rsidRDefault="00661A80" w:rsidP="4DE9DCC0">
      <w:pPr>
        <w:contextualSpacing/>
        <w:rPr>
          <w:b/>
          <w:bCs/>
        </w:rPr>
      </w:pPr>
    </w:p>
    <w:p w14:paraId="6B8EEB94" w14:textId="077E80EC" w:rsidR="1A168626" w:rsidRDefault="5FFE9B78" w:rsidP="4DE9DCC0">
      <w:pPr>
        <w:contextualSpacing/>
        <w:rPr>
          <w:b/>
          <w:bCs/>
        </w:rPr>
      </w:pPr>
      <w:r w:rsidRPr="4DE9DCC0">
        <w:rPr>
          <w:b/>
          <w:bCs/>
        </w:rPr>
        <w:t xml:space="preserve">Letter of </w:t>
      </w:r>
      <w:r w:rsidR="00720322">
        <w:rPr>
          <w:b/>
          <w:bCs/>
        </w:rPr>
        <w:t>Intent</w:t>
      </w:r>
      <w:r w:rsidRPr="4DE9DCC0">
        <w:rPr>
          <w:b/>
          <w:bCs/>
        </w:rPr>
        <w:t xml:space="preserve"> </w:t>
      </w:r>
    </w:p>
    <w:p w14:paraId="6401D12F" w14:textId="20354608" w:rsidR="1A168626" w:rsidRDefault="6496333C" w:rsidP="4DE9DCC0">
      <w:pPr>
        <w:contextualSpacing/>
      </w:pPr>
      <w:r w:rsidRPr="5739C840">
        <w:t xml:space="preserve">Entities interested in applying for funding are asked to submit a short Letter of </w:t>
      </w:r>
      <w:r w:rsidR="00720322">
        <w:t>Intent</w:t>
      </w:r>
      <w:r w:rsidRPr="5739C840">
        <w:t xml:space="preserve"> (LOI) </w:t>
      </w:r>
      <w:r w:rsidRPr="00A26173">
        <w:rPr>
          <w:rFonts w:ascii="Aptos" w:eastAsia="Aptos" w:hAnsi="Aptos" w:cs="Times New Roman"/>
        </w:rPr>
        <w:t>to the</w:t>
      </w:r>
      <w:r w:rsidR="00A025B7" w:rsidRPr="00A26173">
        <w:rPr>
          <w:rFonts w:ascii="Aptos" w:eastAsia="Aptos" w:hAnsi="Aptos" w:cs="Times New Roman"/>
        </w:rPr>
        <w:t xml:space="preserve"> PROUD</w:t>
      </w:r>
      <w:r w:rsidRPr="00A26173">
        <w:rPr>
          <w:rFonts w:ascii="Aptos" w:eastAsia="Aptos" w:hAnsi="Aptos" w:cs="Times New Roman"/>
        </w:rPr>
        <w:t xml:space="preserve"> Program</w:t>
      </w:r>
      <w:r w:rsidR="00261AFA" w:rsidRPr="00A26173">
        <w:rPr>
          <w:rFonts w:ascii="Aptos" w:eastAsia="Aptos" w:hAnsi="Aptos" w:cs="Times New Roman"/>
        </w:rPr>
        <w:t xml:space="preserve"> </w:t>
      </w:r>
      <w:r w:rsidR="2EC55622" w:rsidRPr="00A26173">
        <w:rPr>
          <w:rFonts w:ascii="Aptos" w:eastAsia="Aptos" w:hAnsi="Aptos" w:cs="Times New Roman"/>
        </w:rPr>
        <w:t>ahead of</w:t>
      </w:r>
      <w:r w:rsidRPr="00A26173">
        <w:rPr>
          <w:rFonts w:ascii="Aptos" w:eastAsia="Aptos" w:hAnsi="Aptos" w:cs="Times New Roman"/>
        </w:rPr>
        <w:t xml:space="preserve"> submitting the full application</w:t>
      </w:r>
      <w:r w:rsidR="00261AFA">
        <w:rPr>
          <w:rFonts w:ascii="Aptos" w:eastAsia="Aptos" w:hAnsi="Aptos" w:cs="Times New Roman"/>
        </w:rPr>
        <w:t>.</w:t>
      </w:r>
      <w:r w:rsidRPr="00A26173">
        <w:rPr>
          <w:rFonts w:ascii="Aptos" w:eastAsia="Aptos" w:hAnsi="Aptos" w:cs="Times New Roman"/>
        </w:rPr>
        <w:t xml:space="preserve"> </w:t>
      </w:r>
      <w:r w:rsidRPr="5739C840">
        <w:t>The LOI should include</w:t>
      </w:r>
      <w:r w:rsidR="40535339" w:rsidRPr="5739C840">
        <w:t>:</w:t>
      </w:r>
    </w:p>
    <w:p w14:paraId="2D96E990" w14:textId="37EE46C6" w:rsidR="1A168626" w:rsidRDefault="6496333C" w:rsidP="0055738A">
      <w:pPr>
        <w:pStyle w:val="ListParagraph"/>
        <w:numPr>
          <w:ilvl w:val="0"/>
          <w:numId w:val="3"/>
        </w:numPr>
      </w:pPr>
      <w:r w:rsidRPr="4DE9DCC0">
        <w:t>Name of Organization</w:t>
      </w:r>
      <w:r w:rsidR="1A168626">
        <w:tab/>
      </w:r>
      <w:r w:rsidR="1A168626">
        <w:tab/>
      </w:r>
      <w:r w:rsidR="1A168626">
        <w:tab/>
      </w:r>
      <w:r w:rsidR="1A168626">
        <w:tab/>
      </w:r>
      <w:r w:rsidR="1A168626">
        <w:tab/>
      </w:r>
      <w:r w:rsidR="1A168626">
        <w:tab/>
      </w:r>
      <w:r w:rsidR="1A168626">
        <w:tab/>
      </w:r>
      <w:r w:rsidR="1A168626">
        <w:tab/>
      </w:r>
      <w:r w:rsidR="1A168626">
        <w:tab/>
      </w:r>
      <w:r w:rsidRPr="4DE9DCC0">
        <w:t xml:space="preserve"> </w:t>
      </w:r>
    </w:p>
    <w:p w14:paraId="34713BA4" w14:textId="79CAD91E" w:rsidR="1A168626" w:rsidRDefault="6496333C" w:rsidP="0055738A">
      <w:pPr>
        <w:pStyle w:val="ListParagraph"/>
        <w:numPr>
          <w:ilvl w:val="0"/>
          <w:numId w:val="3"/>
        </w:numPr>
      </w:pPr>
      <w:r w:rsidRPr="4DE9DCC0">
        <w:t xml:space="preserve">Contact Information </w:t>
      </w:r>
    </w:p>
    <w:p w14:paraId="5C09B484" w14:textId="66DEBCEF" w:rsidR="00A04768" w:rsidRDefault="00A04768" w:rsidP="0055738A">
      <w:pPr>
        <w:pStyle w:val="ListParagraph"/>
        <w:numPr>
          <w:ilvl w:val="0"/>
          <w:numId w:val="3"/>
        </w:numPr>
      </w:pPr>
      <w:r>
        <w:t>Website</w:t>
      </w:r>
    </w:p>
    <w:p w14:paraId="19A5DFAD" w14:textId="56D44B1E" w:rsidR="1A168626" w:rsidRDefault="6496333C" w:rsidP="0055738A">
      <w:pPr>
        <w:pStyle w:val="ListParagraph"/>
        <w:numPr>
          <w:ilvl w:val="0"/>
          <w:numId w:val="3"/>
        </w:numPr>
      </w:pPr>
      <w:r w:rsidRPr="4DE9DCC0">
        <w:t xml:space="preserve">Which area(s) of focus your project addresses: Prevention, Treatment, Recovery, and/or Harm Reduction </w:t>
      </w:r>
    </w:p>
    <w:p w14:paraId="67DBC764" w14:textId="4022B0FB" w:rsidR="1A168626" w:rsidRDefault="6496333C" w:rsidP="0055738A">
      <w:pPr>
        <w:pStyle w:val="ListParagraph"/>
        <w:numPr>
          <w:ilvl w:val="0"/>
          <w:numId w:val="3"/>
        </w:numPr>
      </w:pPr>
      <w:r w:rsidRPr="4DE9DCC0">
        <w:lastRenderedPageBreak/>
        <w:t xml:space="preserve">Project Period Dates </w:t>
      </w:r>
    </w:p>
    <w:p w14:paraId="70FA140F" w14:textId="6604E75B" w:rsidR="1A168626" w:rsidRDefault="6496333C" w:rsidP="0055738A">
      <w:pPr>
        <w:pStyle w:val="ListParagraph"/>
        <w:numPr>
          <w:ilvl w:val="0"/>
          <w:numId w:val="3"/>
        </w:numPr>
        <w:rPr>
          <w:b/>
          <w:bCs/>
          <w:color w:val="0E2740"/>
        </w:rPr>
      </w:pPr>
      <w:r w:rsidRPr="4DE9DCC0">
        <w:t>Estimated Funding Request for Year 1 of the Project</w:t>
      </w:r>
    </w:p>
    <w:p w14:paraId="05500A36" w14:textId="0CBE2CCB" w:rsidR="1A168626" w:rsidRDefault="1A168626" w:rsidP="4DE9DCC0">
      <w:pPr>
        <w:spacing w:after="0"/>
        <w:rPr>
          <w:b/>
          <w:bCs/>
        </w:rPr>
      </w:pPr>
    </w:p>
    <w:p w14:paraId="7D7AF81B" w14:textId="5C261EA1" w:rsidR="1A168626" w:rsidRDefault="7BFC4670" w:rsidP="4DE9DCC0">
      <w:pPr>
        <w:spacing w:after="0"/>
        <w:rPr>
          <w:rFonts w:eastAsiaTheme="minorEastAsia"/>
        </w:rPr>
      </w:pPr>
      <w:r w:rsidRPr="5517F3AE">
        <w:rPr>
          <w:b/>
          <w:bCs/>
        </w:rPr>
        <w:t>Application</w:t>
      </w:r>
    </w:p>
    <w:p w14:paraId="7E20FBF2" w14:textId="4F2CA8E1" w:rsidR="1A168626" w:rsidRDefault="07EADD20" w:rsidP="5517F3AE">
      <w:pPr>
        <w:spacing w:after="120" w:line="240" w:lineRule="auto"/>
        <w:rPr>
          <w:rFonts w:eastAsiaTheme="minorEastAsia"/>
        </w:rPr>
      </w:pPr>
      <w:r w:rsidRPr="00A01B98">
        <w:rPr>
          <w:rFonts w:eastAsiaTheme="minorEastAsia"/>
          <w:color w:val="000000" w:themeColor="text1"/>
        </w:rPr>
        <w:t xml:space="preserve">Applications must be submitted electronically via email to </w:t>
      </w:r>
      <w:r w:rsidR="007B0A05" w:rsidRPr="00A01B98">
        <w:rPr>
          <w:rFonts w:eastAsiaTheme="minorEastAsia"/>
          <w:color w:val="000000" w:themeColor="text1"/>
        </w:rPr>
        <w:t xml:space="preserve">the PROUD </w:t>
      </w:r>
      <w:r w:rsidR="00025C4D" w:rsidRPr="00A01B98">
        <w:rPr>
          <w:rFonts w:eastAsiaTheme="minorEastAsia"/>
          <w:color w:val="000000" w:themeColor="text1"/>
        </w:rPr>
        <w:t xml:space="preserve">program staff at </w:t>
      </w:r>
      <w:hyperlink r:id="rId33" w:history="1">
        <w:r w:rsidR="00A064F9" w:rsidRPr="00A01B98">
          <w:rPr>
            <w:rStyle w:val="Hyperlink"/>
            <w:rFonts w:eastAsiaTheme="minorEastAsia"/>
          </w:rPr>
          <w:t>PROUD@veterans.nv.gov</w:t>
        </w:r>
      </w:hyperlink>
      <w:r w:rsidR="00A064F9" w:rsidRPr="00A01B98">
        <w:rPr>
          <w:rFonts w:eastAsiaTheme="minorEastAsia"/>
          <w:color w:val="000000" w:themeColor="text1"/>
        </w:rPr>
        <w:t xml:space="preserve"> </w:t>
      </w:r>
    </w:p>
    <w:p w14:paraId="49DF958E" w14:textId="5FBA2455" w:rsidR="1A168626" w:rsidRDefault="1A168626" w:rsidP="4DE9DCC0">
      <w:pPr>
        <w:spacing w:after="0"/>
        <w:rPr>
          <w:rFonts w:eastAsiaTheme="minorEastAsia"/>
        </w:rPr>
      </w:pPr>
    </w:p>
    <w:p w14:paraId="17B59E45" w14:textId="1C0D37D1" w:rsidR="1A168626" w:rsidRDefault="23AAB07C" w:rsidP="4DE9DCC0">
      <w:pPr>
        <w:contextualSpacing/>
        <w:rPr>
          <w:rFonts w:eastAsiaTheme="minorEastAsia"/>
        </w:rPr>
      </w:pPr>
      <w:r w:rsidRPr="5739C840">
        <w:rPr>
          <w:rFonts w:eastAsiaTheme="minorEastAsia"/>
        </w:rPr>
        <w:t xml:space="preserve">Please use the </w:t>
      </w:r>
      <w:r w:rsidR="0022796F">
        <w:rPr>
          <w:rFonts w:eastAsiaTheme="minorEastAsia"/>
          <w:i/>
          <w:iCs/>
        </w:rPr>
        <w:t>Preventing and Reducing Opioid Use Disorder (PROUD)</w:t>
      </w:r>
      <w:r w:rsidRPr="5739C840">
        <w:rPr>
          <w:rFonts w:eastAsiaTheme="minorEastAsia"/>
          <w:i/>
          <w:iCs/>
        </w:rPr>
        <w:t xml:space="preserve"> Application</w:t>
      </w:r>
      <w:r w:rsidR="0022796F">
        <w:rPr>
          <w:rFonts w:eastAsiaTheme="minorEastAsia"/>
        </w:rPr>
        <w:t xml:space="preserve">, Scope of Work, </w:t>
      </w:r>
      <w:r w:rsidR="1F4BB419" w:rsidRPr="5739C840">
        <w:rPr>
          <w:rFonts w:eastAsiaTheme="minorEastAsia"/>
        </w:rPr>
        <w:t xml:space="preserve">and </w:t>
      </w:r>
      <w:r w:rsidR="00905A09">
        <w:rPr>
          <w:rFonts w:eastAsiaTheme="minorEastAsia"/>
        </w:rPr>
        <w:t>B</w:t>
      </w:r>
      <w:r w:rsidR="1F4BB419" w:rsidRPr="5739C840">
        <w:rPr>
          <w:rFonts w:eastAsiaTheme="minorEastAsia"/>
        </w:rPr>
        <w:t xml:space="preserve">udget </w:t>
      </w:r>
      <w:r w:rsidRPr="5739C840">
        <w:rPr>
          <w:rFonts w:eastAsiaTheme="minorEastAsia"/>
        </w:rPr>
        <w:t>template</w:t>
      </w:r>
      <w:r w:rsidR="70BB11C5" w:rsidRPr="5739C840">
        <w:rPr>
          <w:rFonts w:eastAsiaTheme="minorEastAsia"/>
        </w:rPr>
        <w:t>s</w:t>
      </w:r>
      <w:r w:rsidR="3F3F4495" w:rsidRPr="5739C840">
        <w:rPr>
          <w:rFonts w:eastAsiaTheme="minorEastAsia"/>
        </w:rPr>
        <w:t xml:space="preserve"> </w:t>
      </w:r>
      <w:r w:rsidRPr="5739C840">
        <w:rPr>
          <w:rFonts w:eastAsiaTheme="minorEastAsia"/>
        </w:rPr>
        <w:t xml:space="preserve">found on </w:t>
      </w:r>
      <w:r w:rsidRPr="00132B63">
        <w:rPr>
          <w:rFonts w:eastAsiaTheme="minorEastAsia"/>
        </w:rPr>
        <w:t xml:space="preserve">the </w:t>
      </w:r>
      <w:hyperlink r:id="rId34" w:history="1">
        <w:r w:rsidR="007D15F9" w:rsidRPr="00132B63">
          <w:rPr>
            <w:rStyle w:val="Hyperlink"/>
            <w:rFonts w:eastAsiaTheme="minorEastAsia"/>
          </w:rPr>
          <w:t>PROUD</w:t>
        </w:r>
        <w:r w:rsidRPr="00132B63">
          <w:rPr>
            <w:rStyle w:val="Hyperlink"/>
            <w:rFonts w:eastAsiaTheme="minorEastAsia"/>
          </w:rPr>
          <w:t xml:space="preserve"> </w:t>
        </w:r>
        <w:r w:rsidR="00990F8B" w:rsidRPr="00132B63">
          <w:rPr>
            <w:rStyle w:val="Hyperlink"/>
            <w:rFonts w:eastAsiaTheme="minorEastAsia"/>
          </w:rPr>
          <w:t>Funding</w:t>
        </w:r>
        <w:r w:rsidR="00990F8B" w:rsidRPr="00132B63">
          <w:rPr>
            <w:rStyle w:val="Hyperlink"/>
          </w:rPr>
          <w:t xml:space="preserve"> Opportunities</w:t>
        </w:r>
      </w:hyperlink>
      <w:r w:rsidRPr="00132B63">
        <w:rPr>
          <w:rFonts w:eastAsiaTheme="minorEastAsia"/>
        </w:rPr>
        <w:t xml:space="preserve"> page.</w:t>
      </w:r>
    </w:p>
    <w:p w14:paraId="775DA031" w14:textId="07869E4C" w:rsidR="1A168626" w:rsidRDefault="1A168626" w:rsidP="4DE9DCC0">
      <w:pPr>
        <w:contextualSpacing/>
        <w:rPr>
          <w:rFonts w:eastAsiaTheme="minorEastAsia"/>
        </w:rPr>
      </w:pPr>
    </w:p>
    <w:p w14:paraId="19B8BDAF" w14:textId="6F12ECDF" w:rsidR="1A168626" w:rsidRDefault="23AAB07C" w:rsidP="4DE9DCC0">
      <w:pPr>
        <w:contextualSpacing/>
        <w:rPr>
          <w:rFonts w:eastAsiaTheme="minorEastAsia"/>
        </w:rPr>
      </w:pPr>
      <w:r w:rsidRPr="4DE9DCC0">
        <w:rPr>
          <w:rFonts w:eastAsiaTheme="minorEastAsia"/>
        </w:rPr>
        <w:t xml:space="preserve">Late applications are not guaranteed funding during this budget period. However, </w:t>
      </w:r>
      <w:r w:rsidR="00510B06">
        <w:rPr>
          <w:rFonts w:eastAsiaTheme="minorEastAsia"/>
        </w:rPr>
        <w:t xml:space="preserve">any submitted application </w:t>
      </w:r>
      <w:r w:rsidRPr="4DE9DCC0">
        <w:rPr>
          <w:rFonts w:eastAsiaTheme="minorEastAsia"/>
        </w:rPr>
        <w:t xml:space="preserve">may be considered for inclusion in an application pool for potential funding opportunities </w:t>
      </w:r>
      <w:r w:rsidR="006A74A4" w:rsidRPr="4DE9DCC0">
        <w:rPr>
          <w:rFonts w:eastAsiaTheme="minorEastAsia"/>
        </w:rPr>
        <w:t>later</w:t>
      </w:r>
      <w:r w:rsidRPr="4DE9DCC0">
        <w:rPr>
          <w:rFonts w:eastAsiaTheme="minorEastAsia"/>
        </w:rPr>
        <w:t>, subject to the availability of funds and the priorities of the program.</w:t>
      </w:r>
    </w:p>
    <w:p w14:paraId="4E2CB90B" w14:textId="0E59AAC0" w:rsidR="4DE9DCC0" w:rsidRDefault="4DE9DCC0" w:rsidP="4DE9DCC0">
      <w:pPr>
        <w:contextualSpacing/>
        <w:rPr>
          <w:rFonts w:eastAsiaTheme="minorEastAsia"/>
        </w:rPr>
      </w:pPr>
    </w:p>
    <w:p w14:paraId="33AA4C51" w14:textId="1D1421CE" w:rsidR="35959C4F" w:rsidRDefault="35959C4F" w:rsidP="00661A80">
      <w:pPr>
        <w:spacing w:after="0"/>
        <w:rPr>
          <w:rFonts w:ascii="Aptos" w:eastAsia="Aptos" w:hAnsi="Aptos" w:cs="Aptos"/>
          <w:b/>
          <w:bCs/>
          <w:color w:val="215E99" w:themeColor="text2" w:themeTint="BF"/>
          <w:sz w:val="24"/>
          <w:szCs w:val="24"/>
        </w:rPr>
      </w:pPr>
      <w:r w:rsidRPr="4DE9DCC0">
        <w:rPr>
          <w:rFonts w:ascii="Aptos" w:eastAsia="Aptos" w:hAnsi="Aptos" w:cs="Aptos"/>
          <w:b/>
          <w:bCs/>
          <w:color w:val="215E99" w:themeColor="text2" w:themeTint="BF"/>
          <w:sz w:val="24"/>
          <w:szCs w:val="24"/>
        </w:rPr>
        <w:t>Contact Information:</w:t>
      </w:r>
    </w:p>
    <w:p w14:paraId="7E42BE91" w14:textId="77777777" w:rsidR="00661A80" w:rsidRDefault="00661A80" w:rsidP="0029673F">
      <w:pPr>
        <w:spacing w:after="0"/>
        <w:rPr>
          <w:rFonts w:ascii="Aptos" w:eastAsia="Aptos" w:hAnsi="Aptos" w:cs="Aptos"/>
          <w:color w:val="000000" w:themeColor="text1"/>
        </w:rPr>
      </w:pPr>
    </w:p>
    <w:p w14:paraId="57F63D01" w14:textId="64A73901" w:rsidR="5517F3AE" w:rsidRPr="00083163" w:rsidRDefault="35959C4F" w:rsidP="0029673F">
      <w:pPr>
        <w:spacing w:after="0"/>
        <w:rPr>
          <w:rFonts w:ascii="Aptos" w:eastAsia="Aptos" w:hAnsi="Aptos" w:cs="Aptos"/>
          <w:color w:val="000000" w:themeColor="text1"/>
        </w:rPr>
      </w:pPr>
      <w:r w:rsidRPr="5517F3AE">
        <w:rPr>
          <w:rFonts w:ascii="Aptos" w:eastAsia="Aptos" w:hAnsi="Aptos" w:cs="Aptos"/>
          <w:color w:val="000000" w:themeColor="text1"/>
        </w:rPr>
        <w:t>For any questions regarding the application process, please contact</w:t>
      </w:r>
      <w:r w:rsidR="00083163">
        <w:rPr>
          <w:rFonts w:ascii="Aptos" w:eastAsia="Aptos" w:hAnsi="Aptos" w:cs="Aptos"/>
          <w:color w:val="000000" w:themeColor="text1"/>
        </w:rPr>
        <w:t xml:space="preserve"> </w:t>
      </w:r>
      <w:r w:rsidR="00C179AE">
        <w:rPr>
          <w:rFonts w:ascii="Aptos" w:eastAsia="Aptos" w:hAnsi="Aptos" w:cs="Aptos"/>
          <w:color w:val="000000" w:themeColor="text1"/>
        </w:rPr>
        <w:t xml:space="preserve">program staff at </w:t>
      </w:r>
      <w:hyperlink r:id="rId35" w:history="1">
        <w:r w:rsidR="00BF78D0" w:rsidRPr="005B1198">
          <w:rPr>
            <w:rStyle w:val="Hyperlink"/>
            <w:rFonts w:ascii="Aptos" w:eastAsia="Aptos" w:hAnsi="Aptos" w:cs="Aptos"/>
          </w:rPr>
          <w:t>PROUD@veterans.nv.gov</w:t>
        </w:r>
      </w:hyperlink>
      <w:r w:rsidR="00130C3A">
        <w:rPr>
          <w:rFonts w:ascii="Aptos" w:eastAsia="Aptos" w:hAnsi="Aptos" w:cs="Aptos"/>
          <w:color w:val="000000" w:themeColor="text1"/>
        </w:rPr>
        <w:t xml:space="preserve"> </w:t>
      </w:r>
    </w:p>
    <w:p w14:paraId="517C1EEB" w14:textId="79F9D880" w:rsidR="4DE9DCC0" w:rsidRDefault="4DE9DCC0" w:rsidP="4DE9DCC0">
      <w:pPr>
        <w:contextualSpacing/>
        <w:rPr>
          <w:rFonts w:eastAsiaTheme="minorEastAsia"/>
        </w:rPr>
      </w:pPr>
    </w:p>
    <w:sectPr w:rsidR="4DE9DCC0" w:rsidSect="00003D0B">
      <w:headerReference w:type="default" r:id="rId36"/>
      <w:footerReference w:type="default" r:id="rId37"/>
      <w:headerReference w:type="first" r:id="rId38"/>
      <w:footerReference w:type="first" r:id="rId39"/>
      <w:pgSz w:w="12240" w:h="15840" w:code="1"/>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m Warfel" w:date="2025-10-07T10:05:00Z" w:initials="SW">
    <w:p w14:paraId="7B1B68FC" w14:textId="77777777" w:rsidR="00BD0804" w:rsidRDefault="00BD0804" w:rsidP="00BD0804">
      <w:pPr>
        <w:pStyle w:val="CommentText"/>
      </w:pPr>
      <w:r>
        <w:rPr>
          <w:rStyle w:val="CommentReference"/>
        </w:rPr>
        <w:annotationRef/>
      </w:r>
      <w:r>
        <w:t>Does this addition work to convey who needs the cert?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1B68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633DFA" w16cex:dateUtc="2025-10-07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1B68FC" w16cid:durableId="32633D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D7AD" w14:textId="77777777" w:rsidR="003F3454" w:rsidRDefault="003F3454">
      <w:pPr>
        <w:spacing w:after="0" w:line="240" w:lineRule="auto"/>
      </w:pPr>
      <w:r>
        <w:separator/>
      </w:r>
    </w:p>
  </w:endnote>
  <w:endnote w:type="continuationSeparator" w:id="0">
    <w:p w14:paraId="7B4998B2" w14:textId="77777777" w:rsidR="003F3454" w:rsidRDefault="003F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38411"/>
      <w:docPartObj>
        <w:docPartGallery w:val="Page Numbers (Bottom of Page)"/>
        <w:docPartUnique/>
      </w:docPartObj>
    </w:sdtPr>
    <w:sdtEndPr/>
    <w:sdtContent>
      <w:p w14:paraId="04CB4B7C" w14:textId="7BA9D0BA" w:rsidR="4DE9DCC0" w:rsidRDefault="00A63326" w:rsidP="4DE9DCC0">
        <w:pPr>
          <w:pStyle w:val="Footer"/>
        </w:pPr>
        <w:r>
          <w:rPr>
            <w:noProof/>
          </w:rPr>
          <mc:AlternateContent>
            <mc:Choice Requires="wps">
              <w:drawing>
                <wp:anchor distT="0" distB="0" distL="114300" distR="114300" simplePos="0" relativeHeight="251658242" behindDoc="0" locked="0" layoutInCell="1" allowOverlap="1" wp14:anchorId="024F0BB1" wp14:editId="665D482F">
                  <wp:simplePos x="0" y="0"/>
                  <wp:positionH relativeFrom="margin">
                    <wp:align>center</wp:align>
                  </wp:positionH>
                  <wp:positionV relativeFrom="bottomMargin">
                    <wp:align>center</wp:align>
                  </wp:positionV>
                  <wp:extent cx="647065" cy="238760"/>
                  <wp:effectExtent l="19050" t="19050" r="19685" b="18415"/>
                  <wp:wrapNone/>
                  <wp:docPr id="289058035"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238760"/>
                          </a:xfrm>
                          <a:prstGeom prst="bracketPair">
                            <a:avLst>
                              <a:gd name="adj" fmla="val 16667"/>
                            </a:avLst>
                          </a:prstGeom>
                          <a:solidFill>
                            <a:srgbClr val="FFFFFF"/>
                          </a:solidFill>
                          <a:ln w="28575">
                            <a:solidFill>
                              <a:srgbClr val="808080"/>
                            </a:solidFill>
                            <a:round/>
                            <a:headEnd/>
                            <a:tailEnd/>
                          </a:ln>
                        </wps:spPr>
                        <wps:txbx>
                          <w:txbxContent>
                            <w:p w14:paraId="2B3A1A07" w14:textId="77777777" w:rsidR="00A63326" w:rsidRDefault="00A63326">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24F0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0;margin-top:0;width:50.95pt;height:18.8pt;z-index:25165824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" filled="t" strokecolor="gray" strokeweight="2.25pt">
                  <v:textbox inset=",0,,0">
                    <w:txbxContent>
                      <w:p w14:paraId="2B3A1A07" w14:textId="77777777" w:rsidR="00A63326" w:rsidRDefault="00A63326">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1" behindDoc="0" locked="0" layoutInCell="1" allowOverlap="1" wp14:anchorId="2D8039E7" wp14:editId="6483A00F">
                  <wp:simplePos x="0" y="0"/>
                  <wp:positionH relativeFrom="margin">
                    <wp:align>center</wp:align>
                  </wp:positionH>
                  <wp:positionV relativeFrom="bottomMargin">
                    <wp:align>center</wp:align>
                  </wp:positionV>
                  <wp:extent cx="5518150" cy="0"/>
                  <wp:effectExtent l="9525" t="9525" r="6350" b="9525"/>
                  <wp:wrapNone/>
                  <wp:docPr id="11533502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EC38E8E"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0CF60A6" w14:paraId="526FF01A" w14:textId="77777777" w:rsidTr="30CF60A6">
      <w:trPr>
        <w:trHeight w:val="300"/>
      </w:trPr>
      <w:tc>
        <w:tcPr>
          <w:tcW w:w="3600" w:type="dxa"/>
        </w:tcPr>
        <w:p w14:paraId="7C392246" w14:textId="1AADF76A" w:rsidR="30CF60A6" w:rsidRDefault="30CF60A6" w:rsidP="30CF60A6">
          <w:pPr>
            <w:pStyle w:val="Header"/>
            <w:ind w:left="-115"/>
          </w:pPr>
        </w:p>
      </w:tc>
      <w:tc>
        <w:tcPr>
          <w:tcW w:w="3600" w:type="dxa"/>
        </w:tcPr>
        <w:p w14:paraId="46162C4C" w14:textId="2ACC062C" w:rsidR="30CF60A6" w:rsidRDefault="30CF60A6" w:rsidP="30CF60A6">
          <w:pPr>
            <w:pStyle w:val="Header"/>
            <w:jc w:val="center"/>
          </w:pPr>
        </w:p>
      </w:tc>
      <w:tc>
        <w:tcPr>
          <w:tcW w:w="3600" w:type="dxa"/>
        </w:tcPr>
        <w:p w14:paraId="303C4CE1" w14:textId="34EA49DD" w:rsidR="30CF60A6" w:rsidRDefault="30CF60A6" w:rsidP="30CF60A6">
          <w:pPr>
            <w:pStyle w:val="Header"/>
            <w:ind w:right="-115"/>
            <w:jc w:val="right"/>
          </w:pPr>
        </w:p>
      </w:tc>
    </w:tr>
  </w:tbl>
  <w:p w14:paraId="1A40AF31" w14:textId="0402D752" w:rsidR="00040B79" w:rsidRDefault="00040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1EA6" w14:textId="77777777" w:rsidR="003F3454" w:rsidRDefault="003F3454">
      <w:pPr>
        <w:spacing w:after="0" w:line="240" w:lineRule="auto"/>
      </w:pPr>
      <w:r>
        <w:separator/>
      </w:r>
    </w:p>
  </w:footnote>
  <w:footnote w:type="continuationSeparator" w:id="0">
    <w:p w14:paraId="62B4EDFF" w14:textId="77777777" w:rsidR="003F3454" w:rsidRDefault="003F3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2B0E" w14:textId="34212771" w:rsidR="00F10A18" w:rsidRDefault="00745CB8" w:rsidP="4DE9DCC0">
    <w:pPr>
      <w:pStyle w:val="Header"/>
    </w:pPr>
    <w:r>
      <w:rPr>
        <w:noProof/>
      </w:rPr>
      <w:drawing>
        <wp:anchor distT="0" distB="0" distL="114300" distR="114300" simplePos="0" relativeHeight="251658240" behindDoc="0" locked="0" layoutInCell="1" allowOverlap="1" wp14:anchorId="74F0E06A" wp14:editId="7A2911AB">
          <wp:simplePos x="0" y="0"/>
          <wp:positionH relativeFrom="page">
            <wp:posOffset>-7620</wp:posOffset>
          </wp:positionH>
          <wp:positionV relativeFrom="page">
            <wp:posOffset>7620</wp:posOffset>
          </wp:positionV>
          <wp:extent cx="10288905" cy="1470660"/>
          <wp:effectExtent l="0" t="0" r="0" b="0"/>
          <wp:wrapTopAndBottom/>
          <wp:docPr id="1782903922" name="Picture 1"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03922" name="Picture 1" descr="Shape&#10;&#10;AI-generated content may be incorrect."/>
                  <pic:cNvPicPr/>
                </pic:nvPicPr>
                <pic:blipFill rotWithShape="1">
                  <a:blip r:embed="rId1">
                    <a:extLst>
                      <a:ext uri="{28A0092B-C50C-407E-A947-70E740481C1C}">
                        <a14:useLocalDpi xmlns:a14="http://schemas.microsoft.com/office/drawing/2010/main" val="0"/>
                      </a:ext>
                    </a:extLst>
                  </a:blip>
                  <a:srcRect l="-148" t="508" r="148" b="20876"/>
                  <a:stretch>
                    <a:fillRect/>
                  </a:stretch>
                </pic:blipFill>
                <pic:spPr bwMode="auto">
                  <a:xfrm>
                    <a:off x="0" y="0"/>
                    <a:ext cx="10288905" cy="147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0CF60A6" w14:paraId="4EBCB24E" w14:textId="77777777" w:rsidTr="30CF60A6">
      <w:trPr>
        <w:trHeight w:val="300"/>
      </w:trPr>
      <w:tc>
        <w:tcPr>
          <w:tcW w:w="3600" w:type="dxa"/>
        </w:tcPr>
        <w:p w14:paraId="0BAD86B9" w14:textId="3DBA55F1" w:rsidR="30CF60A6" w:rsidRDefault="30CF60A6" w:rsidP="30CF60A6">
          <w:pPr>
            <w:pStyle w:val="Header"/>
            <w:ind w:left="-115"/>
          </w:pPr>
        </w:p>
      </w:tc>
      <w:tc>
        <w:tcPr>
          <w:tcW w:w="3600" w:type="dxa"/>
        </w:tcPr>
        <w:p w14:paraId="7607688B" w14:textId="27452BBF" w:rsidR="30CF60A6" w:rsidRDefault="30CF60A6" w:rsidP="30CF60A6">
          <w:pPr>
            <w:pStyle w:val="Header"/>
            <w:jc w:val="center"/>
          </w:pPr>
        </w:p>
      </w:tc>
      <w:tc>
        <w:tcPr>
          <w:tcW w:w="3600" w:type="dxa"/>
        </w:tcPr>
        <w:p w14:paraId="631A3309" w14:textId="681BC498" w:rsidR="30CF60A6" w:rsidRDefault="30CF60A6" w:rsidP="30CF60A6">
          <w:pPr>
            <w:pStyle w:val="Header"/>
            <w:ind w:right="-115"/>
            <w:jc w:val="right"/>
          </w:pPr>
        </w:p>
      </w:tc>
    </w:tr>
  </w:tbl>
  <w:p w14:paraId="0900F45D" w14:textId="53A42E2B" w:rsidR="00040B79" w:rsidRDefault="00040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F24A"/>
    <w:multiLevelType w:val="hybridMultilevel"/>
    <w:tmpl w:val="28AE260A"/>
    <w:lvl w:ilvl="0" w:tplc="CFB84774">
      <w:start w:val="1"/>
      <w:numFmt w:val="bullet"/>
      <w:lvlText w:val=""/>
      <w:lvlJc w:val="left"/>
      <w:pPr>
        <w:ind w:left="720" w:hanging="360"/>
      </w:pPr>
      <w:rPr>
        <w:rFonts w:ascii="Symbol" w:hAnsi="Symbol" w:hint="default"/>
      </w:rPr>
    </w:lvl>
    <w:lvl w:ilvl="1" w:tplc="B0A089E2">
      <w:start w:val="1"/>
      <w:numFmt w:val="bullet"/>
      <w:lvlText w:val="o"/>
      <w:lvlJc w:val="left"/>
      <w:pPr>
        <w:ind w:left="1440" w:hanging="360"/>
      </w:pPr>
      <w:rPr>
        <w:rFonts w:ascii="Courier New" w:hAnsi="Courier New" w:hint="default"/>
      </w:rPr>
    </w:lvl>
    <w:lvl w:ilvl="2" w:tplc="2FB20D48">
      <w:start w:val="1"/>
      <w:numFmt w:val="bullet"/>
      <w:lvlText w:val=""/>
      <w:lvlJc w:val="left"/>
      <w:pPr>
        <w:ind w:left="2160" w:hanging="360"/>
      </w:pPr>
      <w:rPr>
        <w:rFonts w:ascii="Wingdings" w:hAnsi="Wingdings" w:hint="default"/>
      </w:rPr>
    </w:lvl>
    <w:lvl w:ilvl="3" w:tplc="C9B853EE">
      <w:start w:val="1"/>
      <w:numFmt w:val="bullet"/>
      <w:lvlText w:val=""/>
      <w:lvlJc w:val="left"/>
      <w:pPr>
        <w:ind w:left="2880" w:hanging="360"/>
      </w:pPr>
      <w:rPr>
        <w:rFonts w:ascii="Symbol" w:hAnsi="Symbol" w:hint="default"/>
      </w:rPr>
    </w:lvl>
    <w:lvl w:ilvl="4" w:tplc="6B6A47EC">
      <w:start w:val="1"/>
      <w:numFmt w:val="bullet"/>
      <w:lvlText w:val="o"/>
      <w:lvlJc w:val="left"/>
      <w:pPr>
        <w:ind w:left="3600" w:hanging="360"/>
      </w:pPr>
      <w:rPr>
        <w:rFonts w:ascii="Courier New" w:hAnsi="Courier New" w:hint="default"/>
      </w:rPr>
    </w:lvl>
    <w:lvl w:ilvl="5" w:tplc="AA668896">
      <w:start w:val="1"/>
      <w:numFmt w:val="bullet"/>
      <w:lvlText w:val=""/>
      <w:lvlJc w:val="left"/>
      <w:pPr>
        <w:ind w:left="4320" w:hanging="360"/>
      </w:pPr>
      <w:rPr>
        <w:rFonts w:ascii="Wingdings" w:hAnsi="Wingdings" w:hint="default"/>
      </w:rPr>
    </w:lvl>
    <w:lvl w:ilvl="6" w:tplc="6978A4D0">
      <w:start w:val="1"/>
      <w:numFmt w:val="bullet"/>
      <w:lvlText w:val=""/>
      <w:lvlJc w:val="left"/>
      <w:pPr>
        <w:ind w:left="5040" w:hanging="360"/>
      </w:pPr>
      <w:rPr>
        <w:rFonts w:ascii="Symbol" w:hAnsi="Symbol" w:hint="default"/>
      </w:rPr>
    </w:lvl>
    <w:lvl w:ilvl="7" w:tplc="409E45FC">
      <w:start w:val="1"/>
      <w:numFmt w:val="bullet"/>
      <w:lvlText w:val="o"/>
      <w:lvlJc w:val="left"/>
      <w:pPr>
        <w:ind w:left="5760" w:hanging="360"/>
      </w:pPr>
      <w:rPr>
        <w:rFonts w:ascii="Courier New" w:hAnsi="Courier New" w:hint="default"/>
      </w:rPr>
    </w:lvl>
    <w:lvl w:ilvl="8" w:tplc="585C3688">
      <w:start w:val="1"/>
      <w:numFmt w:val="bullet"/>
      <w:lvlText w:val=""/>
      <w:lvlJc w:val="left"/>
      <w:pPr>
        <w:ind w:left="6480" w:hanging="360"/>
      </w:pPr>
      <w:rPr>
        <w:rFonts w:ascii="Wingdings" w:hAnsi="Wingdings" w:hint="default"/>
      </w:rPr>
    </w:lvl>
  </w:abstractNum>
  <w:abstractNum w:abstractNumId="1" w15:restartNumberingAfterBreak="0">
    <w:nsid w:val="2D5715BD"/>
    <w:multiLevelType w:val="hybridMultilevel"/>
    <w:tmpl w:val="62F4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AEEC"/>
    <w:multiLevelType w:val="hybridMultilevel"/>
    <w:tmpl w:val="F8BC02EC"/>
    <w:lvl w:ilvl="0" w:tplc="9A541E7A">
      <w:start w:val="1"/>
      <w:numFmt w:val="bullet"/>
      <w:lvlText w:val=""/>
      <w:lvlJc w:val="left"/>
      <w:pPr>
        <w:ind w:left="720" w:hanging="360"/>
      </w:pPr>
      <w:rPr>
        <w:rFonts w:ascii="Symbol" w:hAnsi="Symbol" w:hint="default"/>
      </w:rPr>
    </w:lvl>
    <w:lvl w:ilvl="1" w:tplc="768C54F4">
      <w:start w:val="1"/>
      <w:numFmt w:val="bullet"/>
      <w:lvlText w:val="o"/>
      <w:lvlJc w:val="left"/>
      <w:pPr>
        <w:ind w:left="1440" w:hanging="360"/>
      </w:pPr>
      <w:rPr>
        <w:rFonts w:ascii="Courier New" w:hAnsi="Courier New" w:hint="default"/>
      </w:rPr>
    </w:lvl>
    <w:lvl w:ilvl="2" w:tplc="65EA2308">
      <w:start w:val="1"/>
      <w:numFmt w:val="bullet"/>
      <w:lvlText w:val=""/>
      <w:lvlJc w:val="left"/>
      <w:pPr>
        <w:ind w:left="2160" w:hanging="360"/>
      </w:pPr>
      <w:rPr>
        <w:rFonts w:ascii="Wingdings" w:hAnsi="Wingdings" w:hint="default"/>
      </w:rPr>
    </w:lvl>
    <w:lvl w:ilvl="3" w:tplc="6D886A16">
      <w:start w:val="1"/>
      <w:numFmt w:val="bullet"/>
      <w:lvlText w:val=""/>
      <w:lvlJc w:val="left"/>
      <w:pPr>
        <w:ind w:left="2880" w:hanging="360"/>
      </w:pPr>
      <w:rPr>
        <w:rFonts w:ascii="Symbol" w:hAnsi="Symbol" w:hint="default"/>
      </w:rPr>
    </w:lvl>
    <w:lvl w:ilvl="4" w:tplc="6ECE4E34">
      <w:start w:val="1"/>
      <w:numFmt w:val="bullet"/>
      <w:lvlText w:val="o"/>
      <w:lvlJc w:val="left"/>
      <w:pPr>
        <w:ind w:left="3600" w:hanging="360"/>
      </w:pPr>
      <w:rPr>
        <w:rFonts w:ascii="Courier New" w:hAnsi="Courier New" w:hint="default"/>
      </w:rPr>
    </w:lvl>
    <w:lvl w:ilvl="5" w:tplc="8560237E">
      <w:start w:val="1"/>
      <w:numFmt w:val="bullet"/>
      <w:lvlText w:val=""/>
      <w:lvlJc w:val="left"/>
      <w:pPr>
        <w:ind w:left="4320" w:hanging="360"/>
      </w:pPr>
      <w:rPr>
        <w:rFonts w:ascii="Wingdings" w:hAnsi="Wingdings" w:hint="default"/>
      </w:rPr>
    </w:lvl>
    <w:lvl w:ilvl="6" w:tplc="0554B942">
      <w:start w:val="1"/>
      <w:numFmt w:val="bullet"/>
      <w:lvlText w:val=""/>
      <w:lvlJc w:val="left"/>
      <w:pPr>
        <w:ind w:left="5040" w:hanging="360"/>
      </w:pPr>
      <w:rPr>
        <w:rFonts w:ascii="Symbol" w:hAnsi="Symbol" w:hint="default"/>
      </w:rPr>
    </w:lvl>
    <w:lvl w:ilvl="7" w:tplc="A97EF084">
      <w:start w:val="1"/>
      <w:numFmt w:val="bullet"/>
      <w:lvlText w:val="o"/>
      <w:lvlJc w:val="left"/>
      <w:pPr>
        <w:ind w:left="5760" w:hanging="360"/>
      </w:pPr>
      <w:rPr>
        <w:rFonts w:ascii="Courier New" w:hAnsi="Courier New" w:hint="default"/>
      </w:rPr>
    </w:lvl>
    <w:lvl w:ilvl="8" w:tplc="9070A28E">
      <w:start w:val="1"/>
      <w:numFmt w:val="bullet"/>
      <w:lvlText w:val=""/>
      <w:lvlJc w:val="left"/>
      <w:pPr>
        <w:ind w:left="6480" w:hanging="360"/>
      </w:pPr>
      <w:rPr>
        <w:rFonts w:ascii="Wingdings" w:hAnsi="Wingdings" w:hint="default"/>
      </w:rPr>
    </w:lvl>
  </w:abstractNum>
  <w:abstractNum w:abstractNumId="3" w15:restartNumberingAfterBreak="0">
    <w:nsid w:val="6A4FC875"/>
    <w:multiLevelType w:val="hybridMultilevel"/>
    <w:tmpl w:val="AAFACA70"/>
    <w:lvl w:ilvl="0" w:tplc="DB2CD40A">
      <w:start w:val="1"/>
      <w:numFmt w:val="bullet"/>
      <w:lvlText w:val=""/>
      <w:lvlJc w:val="left"/>
      <w:pPr>
        <w:ind w:left="720" w:hanging="360"/>
      </w:pPr>
      <w:rPr>
        <w:rFonts w:ascii="Symbol" w:hAnsi="Symbol" w:hint="default"/>
      </w:rPr>
    </w:lvl>
    <w:lvl w:ilvl="1" w:tplc="FA927AE4">
      <w:start w:val="1"/>
      <w:numFmt w:val="bullet"/>
      <w:lvlText w:val="o"/>
      <w:lvlJc w:val="left"/>
      <w:pPr>
        <w:ind w:left="1440" w:hanging="360"/>
      </w:pPr>
      <w:rPr>
        <w:rFonts w:ascii="Courier New" w:hAnsi="Courier New" w:hint="default"/>
      </w:rPr>
    </w:lvl>
    <w:lvl w:ilvl="2" w:tplc="DD0A67FA">
      <w:start w:val="1"/>
      <w:numFmt w:val="bullet"/>
      <w:lvlText w:val=""/>
      <w:lvlJc w:val="left"/>
      <w:pPr>
        <w:ind w:left="2160" w:hanging="360"/>
      </w:pPr>
      <w:rPr>
        <w:rFonts w:ascii="Wingdings" w:hAnsi="Wingdings" w:hint="default"/>
      </w:rPr>
    </w:lvl>
    <w:lvl w:ilvl="3" w:tplc="6EA67826">
      <w:start w:val="1"/>
      <w:numFmt w:val="bullet"/>
      <w:lvlText w:val=""/>
      <w:lvlJc w:val="left"/>
      <w:pPr>
        <w:ind w:left="2880" w:hanging="360"/>
      </w:pPr>
      <w:rPr>
        <w:rFonts w:ascii="Symbol" w:hAnsi="Symbol" w:hint="default"/>
      </w:rPr>
    </w:lvl>
    <w:lvl w:ilvl="4" w:tplc="EC76F4EC">
      <w:start w:val="1"/>
      <w:numFmt w:val="bullet"/>
      <w:lvlText w:val="o"/>
      <w:lvlJc w:val="left"/>
      <w:pPr>
        <w:ind w:left="3600" w:hanging="360"/>
      </w:pPr>
      <w:rPr>
        <w:rFonts w:ascii="Courier New" w:hAnsi="Courier New" w:hint="default"/>
      </w:rPr>
    </w:lvl>
    <w:lvl w:ilvl="5" w:tplc="99361C62">
      <w:start w:val="1"/>
      <w:numFmt w:val="bullet"/>
      <w:lvlText w:val=""/>
      <w:lvlJc w:val="left"/>
      <w:pPr>
        <w:ind w:left="4320" w:hanging="360"/>
      </w:pPr>
      <w:rPr>
        <w:rFonts w:ascii="Wingdings" w:hAnsi="Wingdings" w:hint="default"/>
      </w:rPr>
    </w:lvl>
    <w:lvl w:ilvl="6" w:tplc="38DA6BFC">
      <w:start w:val="1"/>
      <w:numFmt w:val="bullet"/>
      <w:lvlText w:val=""/>
      <w:lvlJc w:val="left"/>
      <w:pPr>
        <w:ind w:left="5040" w:hanging="360"/>
      </w:pPr>
      <w:rPr>
        <w:rFonts w:ascii="Symbol" w:hAnsi="Symbol" w:hint="default"/>
      </w:rPr>
    </w:lvl>
    <w:lvl w:ilvl="7" w:tplc="095EB850">
      <w:start w:val="1"/>
      <w:numFmt w:val="bullet"/>
      <w:lvlText w:val="o"/>
      <w:lvlJc w:val="left"/>
      <w:pPr>
        <w:ind w:left="5760" w:hanging="360"/>
      </w:pPr>
      <w:rPr>
        <w:rFonts w:ascii="Courier New" w:hAnsi="Courier New" w:hint="default"/>
      </w:rPr>
    </w:lvl>
    <w:lvl w:ilvl="8" w:tplc="6F105978">
      <w:start w:val="1"/>
      <w:numFmt w:val="bullet"/>
      <w:lvlText w:val=""/>
      <w:lvlJc w:val="left"/>
      <w:pPr>
        <w:ind w:left="6480" w:hanging="360"/>
      </w:pPr>
      <w:rPr>
        <w:rFonts w:ascii="Wingdings" w:hAnsi="Wingdings" w:hint="default"/>
      </w:rPr>
    </w:lvl>
  </w:abstractNum>
  <w:abstractNum w:abstractNumId="4" w15:restartNumberingAfterBreak="0">
    <w:nsid w:val="72523248"/>
    <w:multiLevelType w:val="hybridMultilevel"/>
    <w:tmpl w:val="6B3E92BC"/>
    <w:lvl w:ilvl="0" w:tplc="AC327A64">
      <w:start w:val="1"/>
      <w:numFmt w:val="decimal"/>
      <w:lvlText w:val="%1."/>
      <w:lvlJc w:val="left"/>
      <w:pPr>
        <w:ind w:left="720" w:hanging="360"/>
      </w:pPr>
      <w:rPr>
        <w:rFonts w:hint="default"/>
        <w:b/>
        <w:bCs/>
      </w:rPr>
    </w:lvl>
    <w:lvl w:ilvl="1" w:tplc="DE6435F6">
      <w:start w:val="1"/>
      <w:numFmt w:val="bullet"/>
      <w:lvlText w:val="o"/>
      <w:lvlJc w:val="left"/>
      <w:pPr>
        <w:ind w:left="1440" w:hanging="360"/>
      </w:pPr>
      <w:rPr>
        <w:rFonts w:ascii="Courier New" w:hAnsi="Courier New" w:hint="default"/>
      </w:rPr>
    </w:lvl>
    <w:lvl w:ilvl="2" w:tplc="A8C621BA">
      <w:start w:val="1"/>
      <w:numFmt w:val="bullet"/>
      <w:lvlText w:val=""/>
      <w:lvlJc w:val="left"/>
      <w:pPr>
        <w:ind w:left="2160" w:hanging="360"/>
      </w:pPr>
      <w:rPr>
        <w:rFonts w:ascii="Wingdings" w:hAnsi="Wingdings" w:hint="default"/>
      </w:rPr>
    </w:lvl>
    <w:lvl w:ilvl="3" w:tplc="441C6960">
      <w:start w:val="1"/>
      <w:numFmt w:val="bullet"/>
      <w:lvlText w:val=""/>
      <w:lvlJc w:val="left"/>
      <w:pPr>
        <w:ind w:left="2880" w:hanging="360"/>
      </w:pPr>
      <w:rPr>
        <w:rFonts w:ascii="Symbol" w:hAnsi="Symbol" w:hint="default"/>
      </w:rPr>
    </w:lvl>
    <w:lvl w:ilvl="4" w:tplc="0CFEE48A">
      <w:start w:val="1"/>
      <w:numFmt w:val="bullet"/>
      <w:lvlText w:val="o"/>
      <w:lvlJc w:val="left"/>
      <w:pPr>
        <w:ind w:left="3600" w:hanging="360"/>
      </w:pPr>
      <w:rPr>
        <w:rFonts w:ascii="Courier New" w:hAnsi="Courier New" w:hint="default"/>
      </w:rPr>
    </w:lvl>
    <w:lvl w:ilvl="5" w:tplc="243C630E">
      <w:start w:val="1"/>
      <w:numFmt w:val="bullet"/>
      <w:lvlText w:val=""/>
      <w:lvlJc w:val="left"/>
      <w:pPr>
        <w:ind w:left="4320" w:hanging="360"/>
      </w:pPr>
      <w:rPr>
        <w:rFonts w:ascii="Wingdings" w:hAnsi="Wingdings" w:hint="default"/>
      </w:rPr>
    </w:lvl>
    <w:lvl w:ilvl="6" w:tplc="73AC25C6">
      <w:start w:val="1"/>
      <w:numFmt w:val="bullet"/>
      <w:lvlText w:val=""/>
      <w:lvlJc w:val="left"/>
      <w:pPr>
        <w:ind w:left="5040" w:hanging="360"/>
      </w:pPr>
      <w:rPr>
        <w:rFonts w:ascii="Symbol" w:hAnsi="Symbol" w:hint="default"/>
      </w:rPr>
    </w:lvl>
    <w:lvl w:ilvl="7" w:tplc="7C04458E">
      <w:start w:val="1"/>
      <w:numFmt w:val="bullet"/>
      <w:lvlText w:val="o"/>
      <w:lvlJc w:val="left"/>
      <w:pPr>
        <w:ind w:left="5760" w:hanging="360"/>
      </w:pPr>
      <w:rPr>
        <w:rFonts w:ascii="Courier New" w:hAnsi="Courier New" w:hint="default"/>
      </w:rPr>
    </w:lvl>
    <w:lvl w:ilvl="8" w:tplc="A44EF308">
      <w:start w:val="1"/>
      <w:numFmt w:val="bullet"/>
      <w:lvlText w:val=""/>
      <w:lvlJc w:val="left"/>
      <w:pPr>
        <w:ind w:left="6480" w:hanging="360"/>
      </w:pPr>
      <w:rPr>
        <w:rFonts w:ascii="Wingdings" w:hAnsi="Wingdings" w:hint="default"/>
      </w:rPr>
    </w:lvl>
  </w:abstractNum>
  <w:abstractNum w:abstractNumId="5" w15:restartNumberingAfterBreak="0">
    <w:nsid w:val="76FC4A0C"/>
    <w:multiLevelType w:val="hybridMultilevel"/>
    <w:tmpl w:val="BDCA743C"/>
    <w:lvl w:ilvl="0" w:tplc="C39A6C36">
      <w:start w:val="1"/>
      <w:numFmt w:val="bullet"/>
      <w:lvlText w:val=""/>
      <w:lvlJc w:val="left"/>
      <w:pPr>
        <w:ind w:left="720" w:hanging="360"/>
      </w:pPr>
      <w:rPr>
        <w:rFonts w:ascii="Symbol" w:hAnsi="Symbol" w:hint="default"/>
      </w:rPr>
    </w:lvl>
    <w:lvl w:ilvl="1" w:tplc="C1600748">
      <w:start w:val="1"/>
      <w:numFmt w:val="bullet"/>
      <w:lvlText w:val="o"/>
      <w:lvlJc w:val="left"/>
      <w:pPr>
        <w:ind w:left="1440" w:hanging="360"/>
      </w:pPr>
      <w:rPr>
        <w:rFonts w:ascii="Courier New" w:hAnsi="Courier New" w:hint="default"/>
      </w:rPr>
    </w:lvl>
    <w:lvl w:ilvl="2" w:tplc="D1B21098">
      <w:start w:val="1"/>
      <w:numFmt w:val="bullet"/>
      <w:lvlText w:val=""/>
      <w:lvlJc w:val="left"/>
      <w:pPr>
        <w:ind w:left="2160" w:hanging="360"/>
      </w:pPr>
      <w:rPr>
        <w:rFonts w:ascii="Wingdings" w:hAnsi="Wingdings" w:hint="default"/>
      </w:rPr>
    </w:lvl>
    <w:lvl w:ilvl="3" w:tplc="F04657F0">
      <w:start w:val="1"/>
      <w:numFmt w:val="bullet"/>
      <w:lvlText w:val=""/>
      <w:lvlJc w:val="left"/>
      <w:pPr>
        <w:ind w:left="2880" w:hanging="360"/>
      </w:pPr>
      <w:rPr>
        <w:rFonts w:ascii="Symbol" w:hAnsi="Symbol" w:hint="default"/>
      </w:rPr>
    </w:lvl>
    <w:lvl w:ilvl="4" w:tplc="EFE23ED4">
      <w:start w:val="1"/>
      <w:numFmt w:val="bullet"/>
      <w:lvlText w:val="o"/>
      <w:lvlJc w:val="left"/>
      <w:pPr>
        <w:ind w:left="3600" w:hanging="360"/>
      </w:pPr>
      <w:rPr>
        <w:rFonts w:ascii="Courier New" w:hAnsi="Courier New" w:hint="default"/>
      </w:rPr>
    </w:lvl>
    <w:lvl w:ilvl="5" w:tplc="AB1CC316">
      <w:start w:val="1"/>
      <w:numFmt w:val="bullet"/>
      <w:lvlText w:val=""/>
      <w:lvlJc w:val="left"/>
      <w:pPr>
        <w:ind w:left="4320" w:hanging="360"/>
      </w:pPr>
      <w:rPr>
        <w:rFonts w:ascii="Wingdings" w:hAnsi="Wingdings" w:hint="default"/>
      </w:rPr>
    </w:lvl>
    <w:lvl w:ilvl="6" w:tplc="A9105E68">
      <w:start w:val="1"/>
      <w:numFmt w:val="bullet"/>
      <w:lvlText w:val=""/>
      <w:lvlJc w:val="left"/>
      <w:pPr>
        <w:ind w:left="5040" w:hanging="360"/>
      </w:pPr>
      <w:rPr>
        <w:rFonts w:ascii="Symbol" w:hAnsi="Symbol" w:hint="default"/>
      </w:rPr>
    </w:lvl>
    <w:lvl w:ilvl="7" w:tplc="3C6C4A46">
      <w:start w:val="1"/>
      <w:numFmt w:val="bullet"/>
      <w:lvlText w:val="o"/>
      <w:lvlJc w:val="left"/>
      <w:pPr>
        <w:ind w:left="5760" w:hanging="360"/>
      </w:pPr>
      <w:rPr>
        <w:rFonts w:ascii="Courier New" w:hAnsi="Courier New" w:hint="default"/>
      </w:rPr>
    </w:lvl>
    <w:lvl w:ilvl="8" w:tplc="D53E28C8">
      <w:start w:val="1"/>
      <w:numFmt w:val="bullet"/>
      <w:lvlText w:val=""/>
      <w:lvlJc w:val="left"/>
      <w:pPr>
        <w:ind w:left="6480" w:hanging="360"/>
      </w:pPr>
      <w:rPr>
        <w:rFonts w:ascii="Wingdings" w:hAnsi="Wingdings" w:hint="default"/>
      </w:rPr>
    </w:lvl>
  </w:abstractNum>
  <w:num w:numId="1" w16cid:durableId="1882592249">
    <w:abstractNumId w:val="0"/>
  </w:num>
  <w:num w:numId="2" w16cid:durableId="245699290">
    <w:abstractNumId w:val="5"/>
  </w:num>
  <w:num w:numId="3" w16cid:durableId="2000189690">
    <w:abstractNumId w:val="2"/>
  </w:num>
  <w:num w:numId="4" w16cid:durableId="894008683">
    <w:abstractNumId w:val="4"/>
  </w:num>
  <w:num w:numId="5" w16cid:durableId="1762726145">
    <w:abstractNumId w:val="3"/>
  </w:num>
  <w:num w:numId="6" w16cid:durableId="92288914">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m Warfel">
    <w15:presenceInfo w15:providerId="AD" w15:userId="S::Warfels@veterans.nv.gov::3b9669dc-4acd-4297-ae84-aea58dc044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97"/>
    <w:rsid w:val="00000913"/>
    <w:rsid w:val="00003D0B"/>
    <w:rsid w:val="000107DF"/>
    <w:rsid w:val="00010F6C"/>
    <w:rsid w:val="000127FB"/>
    <w:rsid w:val="00025C4D"/>
    <w:rsid w:val="00025E80"/>
    <w:rsid w:val="00026AFE"/>
    <w:rsid w:val="00031D3B"/>
    <w:rsid w:val="00033B1B"/>
    <w:rsid w:val="0003673C"/>
    <w:rsid w:val="000369D5"/>
    <w:rsid w:val="00039E2F"/>
    <w:rsid w:val="000401A6"/>
    <w:rsid w:val="00040B79"/>
    <w:rsid w:val="000434B5"/>
    <w:rsid w:val="00045EE2"/>
    <w:rsid w:val="0004650A"/>
    <w:rsid w:val="00051DE7"/>
    <w:rsid w:val="00056021"/>
    <w:rsid w:val="0006404D"/>
    <w:rsid w:val="0006506B"/>
    <w:rsid w:val="00067643"/>
    <w:rsid w:val="0007079F"/>
    <w:rsid w:val="0007178B"/>
    <w:rsid w:val="000718C8"/>
    <w:rsid w:val="00072BD6"/>
    <w:rsid w:val="00073B72"/>
    <w:rsid w:val="00074ACD"/>
    <w:rsid w:val="00083163"/>
    <w:rsid w:val="000908F7"/>
    <w:rsid w:val="00091210"/>
    <w:rsid w:val="00094086"/>
    <w:rsid w:val="00094B04"/>
    <w:rsid w:val="0009585C"/>
    <w:rsid w:val="000A17E4"/>
    <w:rsid w:val="000B54DE"/>
    <w:rsid w:val="000C11AF"/>
    <w:rsid w:val="000C2C93"/>
    <w:rsid w:val="000C2EFC"/>
    <w:rsid w:val="000C5504"/>
    <w:rsid w:val="000D10C2"/>
    <w:rsid w:val="000D2CE3"/>
    <w:rsid w:val="000D4E51"/>
    <w:rsid w:val="000D73F9"/>
    <w:rsid w:val="000E19D5"/>
    <w:rsid w:val="000E2331"/>
    <w:rsid w:val="000E4C56"/>
    <w:rsid w:val="000E6187"/>
    <w:rsid w:val="000E6CE9"/>
    <w:rsid w:val="000F156F"/>
    <w:rsid w:val="000F2B45"/>
    <w:rsid w:val="000F3905"/>
    <w:rsid w:val="000F673F"/>
    <w:rsid w:val="000F728F"/>
    <w:rsid w:val="00104A30"/>
    <w:rsid w:val="00104CE7"/>
    <w:rsid w:val="001051A2"/>
    <w:rsid w:val="00106238"/>
    <w:rsid w:val="001103C2"/>
    <w:rsid w:val="0011156B"/>
    <w:rsid w:val="001126AF"/>
    <w:rsid w:val="00113899"/>
    <w:rsid w:val="0011576F"/>
    <w:rsid w:val="00116AA8"/>
    <w:rsid w:val="00116B9C"/>
    <w:rsid w:val="00122486"/>
    <w:rsid w:val="0012314D"/>
    <w:rsid w:val="00123B9E"/>
    <w:rsid w:val="00123EC4"/>
    <w:rsid w:val="0012454B"/>
    <w:rsid w:val="001249FD"/>
    <w:rsid w:val="00126956"/>
    <w:rsid w:val="00130C3A"/>
    <w:rsid w:val="0013101C"/>
    <w:rsid w:val="00131F27"/>
    <w:rsid w:val="00132B63"/>
    <w:rsid w:val="001335D3"/>
    <w:rsid w:val="00133C81"/>
    <w:rsid w:val="00133CF5"/>
    <w:rsid w:val="0013409B"/>
    <w:rsid w:val="00137024"/>
    <w:rsid w:val="00137054"/>
    <w:rsid w:val="0013715B"/>
    <w:rsid w:val="0014026F"/>
    <w:rsid w:val="001407AE"/>
    <w:rsid w:val="00144729"/>
    <w:rsid w:val="00145C86"/>
    <w:rsid w:val="00145D01"/>
    <w:rsid w:val="001505B1"/>
    <w:rsid w:val="001532B7"/>
    <w:rsid w:val="001559A5"/>
    <w:rsid w:val="00156225"/>
    <w:rsid w:val="00161AC3"/>
    <w:rsid w:val="001713C7"/>
    <w:rsid w:val="00175449"/>
    <w:rsid w:val="00186134"/>
    <w:rsid w:val="00187066"/>
    <w:rsid w:val="00191074"/>
    <w:rsid w:val="00192D33"/>
    <w:rsid w:val="00193DF6"/>
    <w:rsid w:val="00195B22"/>
    <w:rsid w:val="001A382C"/>
    <w:rsid w:val="001A75F3"/>
    <w:rsid w:val="001B0CA7"/>
    <w:rsid w:val="001B2447"/>
    <w:rsid w:val="001B3AA0"/>
    <w:rsid w:val="001B3DB1"/>
    <w:rsid w:val="001C03A2"/>
    <w:rsid w:val="001C0A68"/>
    <w:rsid w:val="001D30A7"/>
    <w:rsid w:val="001D36D1"/>
    <w:rsid w:val="001E09EC"/>
    <w:rsid w:val="001E2047"/>
    <w:rsid w:val="001E3711"/>
    <w:rsid w:val="001E3780"/>
    <w:rsid w:val="001E7E93"/>
    <w:rsid w:val="001E7F13"/>
    <w:rsid w:val="001F1876"/>
    <w:rsid w:val="001F47FB"/>
    <w:rsid w:val="001F7787"/>
    <w:rsid w:val="001F7C24"/>
    <w:rsid w:val="002066B6"/>
    <w:rsid w:val="00210CC3"/>
    <w:rsid w:val="00211AAB"/>
    <w:rsid w:val="00212B66"/>
    <w:rsid w:val="00214083"/>
    <w:rsid w:val="00221ABB"/>
    <w:rsid w:val="00226062"/>
    <w:rsid w:val="002264AE"/>
    <w:rsid w:val="00226C08"/>
    <w:rsid w:val="00227491"/>
    <w:rsid w:val="0022796F"/>
    <w:rsid w:val="002323D3"/>
    <w:rsid w:val="002352BB"/>
    <w:rsid w:val="002355FA"/>
    <w:rsid w:val="00240C54"/>
    <w:rsid w:val="00241149"/>
    <w:rsid w:val="00241DC9"/>
    <w:rsid w:val="002426FF"/>
    <w:rsid w:val="0024373C"/>
    <w:rsid w:val="002444CC"/>
    <w:rsid w:val="00244FFD"/>
    <w:rsid w:val="002467AB"/>
    <w:rsid w:val="002509FE"/>
    <w:rsid w:val="002527F1"/>
    <w:rsid w:val="0025317B"/>
    <w:rsid w:val="00253649"/>
    <w:rsid w:val="002536E2"/>
    <w:rsid w:val="00254D5B"/>
    <w:rsid w:val="0025580C"/>
    <w:rsid w:val="00256D9B"/>
    <w:rsid w:val="002577C5"/>
    <w:rsid w:val="00261AFA"/>
    <w:rsid w:val="00267BEC"/>
    <w:rsid w:val="00270652"/>
    <w:rsid w:val="00276207"/>
    <w:rsid w:val="00284806"/>
    <w:rsid w:val="002850A7"/>
    <w:rsid w:val="00286CFA"/>
    <w:rsid w:val="00291BE8"/>
    <w:rsid w:val="00292D47"/>
    <w:rsid w:val="00295404"/>
    <w:rsid w:val="0029673F"/>
    <w:rsid w:val="002A05A5"/>
    <w:rsid w:val="002A2236"/>
    <w:rsid w:val="002A528E"/>
    <w:rsid w:val="002A77D0"/>
    <w:rsid w:val="002B10DB"/>
    <w:rsid w:val="002B126B"/>
    <w:rsid w:val="002B3B84"/>
    <w:rsid w:val="002B3F32"/>
    <w:rsid w:val="002B3F9E"/>
    <w:rsid w:val="002B71DA"/>
    <w:rsid w:val="002B78AE"/>
    <w:rsid w:val="002C1BF8"/>
    <w:rsid w:val="002C42B2"/>
    <w:rsid w:val="002C4E36"/>
    <w:rsid w:val="002C6578"/>
    <w:rsid w:val="002C7436"/>
    <w:rsid w:val="002C7E5B"/>
    <w:rsid w:val="002D0C13"/>
    <w:rsid w:val="002D1F9B"/>
    <w:rsid w:val="002D1FD2"/>
    <w:rsid w:val="002D7022"/>
    <w:rsid w:val="002D70D3"/>
    <w:rsid w:val="002E0C9E"/>
    <w:rsid w:val="002E1364"/>
    <w:rsid w:val="002E486A"/>
    <w:rsid w:val="002E4A94"/>
    <w:rsid w:val="002E5717"/>
    <w:rsid w:val="002E6D4C"/>
    <w:rsid w:val="002F08E7"/>
    <w:rsid w:val="002F1280"/>
    <w:rsid w:val="002F48C6"/>
    <w:rsid w:val="002F5BB7"/>
    <w:rsid w:val="003024D9"/>
    <w:rsid w:val="00303A3D"/>
    <w:rsid w:val="00304BCF"/>
    <w:rsid w:val="00304BFA"/>
    <w:rsid w:val="00304FBE"/>
    <w:rsid w:val="00305222"/>
    <w:rsid w:val="003060E2"/>
    <w:rsid w:val="00306905"/>
    <w:rsid w:val="00311498"/>
    <w:rsid w:val="00312973"/>
    <w:rsid w:val="003142A2"/>
    <w:rsid w:val="003160D9"/>
    <w:rsid w:val="00320971"/>
    <w:rsid w:val="00322A3E"/>
    <w:rsid w:val="00323D60"/>
    <w:rsid w:val="00324A1B"/>
    <w:rsid w:val="00324B2F"/>
    <w:rsid w:val="00331A87"/>
    <w:rsid w:val="003362A0"/>
    <w:rsid w:val="00336CC5"/>
    <w:rsid w:val="00340079"/>
    <w:rsid w:val="0035033C"/>
    <w:rsid w:val="00350439"/>
    <w:rsid w:val="00350748"/>
    <w:rsid w:val="00353173"/>
    <w:rsid w:val="00353AF9"/>
    <w:rsid w:val="003614E4"/>
    <w:rsid w:val="00361613"/>
    <w:rsid w:val="00362515"/>
    <w:rsid w:val="003627A0"/>
    <w:rsid w:val="00362BCD"/>
    <w:rsid w:val="0037210C"/>
    <w:rsid w:val="00380BFD"/>
    <w:rsid w:val="00383FEA"/>
    <w:rsid w:val="00384B29"/>
    <w:rsid w:val="0038687A"/>
    <w:rsid w:val="00393B00"/>
    <w:rsid w:val="003A7081"/>
    <w:rsid w:val="003B0DAF"/>
    <w:rsid w:val="003B13A5"/>
    <w:rsid w:val="003B3181"/>
    <w:rsid w:val="003B38C2"/>
    <w:rsid w:val="003B4258"/>
    <w:rsid w:val="003B53AD"/>
    <w:rsid w:val="003B7391"/>
    <w:rsid w:val="003B7BED"/>
    <w:rsid w:val="003CAE8F"/>
    <w:rsid w:val="003D48A3"/>
    <w:rsid w:val="003D7E0D"/>
    <w:rsid w:val="003E067D"/>
    <w:rsid w:val="003E0C2B"/>
    <w:rsid w:val="003E4E9F"/>
    <w:rsid w:val="003F0540"/>
    <w:rsid w:val="003F22F8"/>
    <w:rsid w:val="003F2647"/>
    <w:rsid w:val="003F3454"/>
    <w:rsid w:val="003F48BB"/>
    <w:rsid w:val="003F618B"/>
    <w:rsid w:val="003F6BE0"/>
    <w:rsid w:val="003F74B6"/>
    <w:rsid w:val="00400A8B"/>
    <w:rsid w:val="004014AC"/>
    <w:rsid w:val="00401983"/>
    <w:rsid w:val="0040349B"/>
    <w:rsid w:val="004037A6"/>
    <w:rsid w:val="004038EB"/>
    <w:rsid w:val="004055B1"/>
    <w:rsid w:val="004056C7"/>
    <w:rsid w:val="00405EBB"/>
    <w:rsid w:val="00410EB3"/>
    <w:rsid w:val="00412BDE"/>
    <w:rsid w:val="004138A2"/>
    <w:rsid w:val="0042290B"/>
    <w:rsid w:val="00427FC4"/>
    <w:rsid w:val="00432BA1"/>
    <w:rsid w:val="00433F9E"/>
    <w:rsid w:val="004354FD"/>
    <w:rsid w:val="00436CE4"/>
    <w:rsid w:val="0043752A"/>
    <w:rsid w:val="0044047B"/>
    <w:rsid w:val="00443205"/>
    <w:rsid w:val="00443495"/>
    <w:rsid w:val="00450435"/>
    <w:rsid w:val="00451F03"/>
    <w:rsid w:val="004526A8"/>
    <w:rsid w:val="00453B3A"/>
    <w:rsid w:val="00454252"/>
    <w:rsid w:val="0046175B"/>
    <w:rsid w:val="00463AE5"/>
    <w:rsid w:val="00467B4B"/>
    <w:rsid w:val="004706B3"/>
    <w:rsid w:val="0047489F"/>
    <w:rsid w:val="00474E28"/>
    <w:rsid w:val="004778DD"/>
    <w:rsid w:val="004818EF"/>
    <w:rsid w:val="00482A79"/>
    <w:rsid w:val="00484398"/>
    <w:rsid w:val="00485BDF"/>
    <w:rsid w:val="004875C2"/>
    <w:rsid w:val="00494360"/>
    <w:rsid w:val="004A13BE"/>
    <w:rsid w:val="004A6748"/>
    <w:rsid w:val="004A7464"/>
    <w:rsid w:val="004A77C3"/>
    <w:rsid w:val="004B0491"/>
    <w:rsid w:val="004B33CA"/>
    <w:rsid w:val="004B6523"/>
    <w:rsid w:val="004C0419"/>
    <w:rsid w:val="004C47D7"/>
    <w:rsid w:val="004C4919"/>
    <w:rsid w:val="004C5CC5"/>
    <w:rsid w:val="004C7126"/>
    <w:rsid w:val="004C7169"/>
    <w:rsid w:val="004C7FEF"/>
    <w:rsid w:val="004D0164"/>
    <w:rsid w:val="004D14CB"/>
    <w:rsid w:val="004D2A6E"/>
    <w:rsid w:val="004D576A"/>
    <w:rsid w:val="004D5C89"/>
    <w:rsid w:val="004E7215"/>
    <w:rsid w:val="004F3BDD"/>
    <w:rsid w:val="004F4825"/>
    <w:rsid w:val="004F7D85"/>
    <w:rsid w:val="00505493"/>
    <w:rsid w:val="005067B2"/>
    <w:rsid w:val="00510B06"/>
    <w:rsid w:val="00516AFA"/>
    <w:rsid w:val="005207FB"/>
    <w:rsid w:val="00524947"/>
    <w:rsid w:val="00525EA6"/>
    <w:rsid w:val="00527CF9"/>
    <w:rsid w:val="00530351"/>
    <w:rsid w:val="00532EAB"/>
    <w:rsid w:val="00533C46"/>
    <w:rsid w:val="00535118"/>
    <w:rsid w:val="005354A1"/>
    <w:rsid w:val="00537932"/>
    <w:rsid w:val="00540F5E"/>
    <w:rsid w:val="00543108"/>
    <w:rsid w:val="00544B0A"/>
    <w:rsid w:val="005457AB"/>
    <w:rsid w:val="0054670D"/>
    <w:rsid w:val="00550E41"/>
    <w:rsid w:val="00552125"/>
    <w:rsid w:val="00553554"/>
    <w:rsid w:val="00553CFD"/>
    <w:rsid w:val="00553E03"/>
    <w:rsid w:val="0055691A"/>
    <w:rsid w:val="0055738A"/>
    <w:rsid w:val="0055BDD9"/>
    <w:rsid w:val="00563F54"/>
    <w:rsid w:val="00564D4B"/>
    <w:rsid w:val="00577FA6"/>
    <w:rsid w:val="00580F58"/>
    <w:rsid w:val="00581B11"/>
    <w:rsid w:val="00584259"/>
    <w:rsid w:val="005856E4"/>
    <w:rsid w:val="00587EE0"/>
    <w:rsid w:val="0059426A"/>
    <w:rsid w:val="005A40E5"/>
    <w:rsid w:val="005A5E6F"/>
    <w:rsid w:val="005A7999"/>
    <w:rsid w:val="005A7BE0"/>
    <w:rsid w:val="005A7D5C"/>
    <w:rsid w:val="005B05B7"/>
    <w:rsid w:val="005B5788"/>
    <w:rsid w:val="005B5FC7"/>
    <w:rsid w:val="005B63BC"/>
    <w:rsid w:val="005C1DF1"/>
    <w:rsid w:val="005C5DEB"/>
    <w:rsid w:val="005D1B68"/>
    <w:rsid w:val="005D6EA3"/>
    <w:rsid w:val="005E1C30"/>
    <w:rsid w:val="005E68AC"/>
    <w:rsid w:val="005E6E18"/>
    <w:rsid w:val="005F2617"/>
    <w:rsid w:val="005F3D44"/>
    <w:rsid w:val="005F65E3"/>
    <w:rsid w:val="005F776F"/>
    <w:rsid w:val="005F7771"/>
    <w:rsid w:val="00601348"/>
    <w:rsid w:val="00602C94"/>
    <w:rsid w:val="00602DDA"/>
    <w:rsid w:val="00604DA7"/>
    <w:rsid w:val="00605646"/>
    <w:rsid w:val="00606CD8"/>
    <w:rsid w:val="00607D6E"/>
    <w:rsid w:val="00623879"/>
    <w:rsid w:val="006240AF"/>
    <w:rsid w:val="00624710"/>
    <w:rsid w:val="00624BFA"/>
    <w:rsid w:val="006279B1"/>
    <w:rsid w:val="00634815"/>
    <w:rsid w:val="0063558C"/>
    <w:rsid w:val="0063693C"/>
    <w:rsid w:val="00637ACB"/>
    <w:rsid w:val="00640AFD"/>
    <w:rsid w:val="006424DB"/>
    <w:rsid w:val="006436F0"/>
    <w:rsid w:val="006528CE"/>
    <w:rsid w:val="006535CE"/>
    <w:rsid w:val="0066002F"/>
    <w:rsid w:val="00661A80"/>
    <w:rsid w:val="00664405"/>
    <w:rsid w:val="006652F3"/>
    <w:rsid w:val="00671D38"/>
    <w:rsid w:val="006722AC"/>
    <w:rsid w:val="00677EF2"/>
    <w:rsid w:val="00681884"/>
    <w:rsid w:val="006837FB"/>
    <w:rsid w:val="00687A8B"/>
    <w:rsid w:val="00696D38"/>
    <w:rsid w:val="006A54C1"/>
    <w:rsid w:val="006A5996"/>
    <w:rsid w:val="006A74A4"/>
    <w:rsid w:val="006B3F60"/>
    <w:rsid w:val="006C0383"/>
    <w:rsid w:val="006C11E8"/>
    <w:rsid w:val="006C3939"/>
    <w:rsid w:val="006C7FE6"/>
    <w:rsid w:val="006D1368"/>
    <w:rsid w:val="006D23C6"/>
    <w:rsid w:val="006D288A"/>
    <w:rsid w:val="006D6177"/>
    <w:rsid w:val="006E4185"/>
    <w:rsid w:val="006E45D0"/>
    <w:rsid w:val="006E5EFA"/>
    <w:rsid w:val="006F46B0"/>
    <w:rsid w:val="006F4F40"/>
    <w:rsid w:val="006F552A"/>
    <w:rsid w:val="006F6A5D"/>
    <w:rsid w:val="006F78BC"/>
    <w:rsid w:val="006F79C8"/>
    <w:rsid w:val="0070296E"/>
    <w:rsid w:val="00712A9C"/>
    <w:rsid w:val="007154EE"/>
    <w:rsid w:val="00716CA0"/>
    <w:rsid w:val="00716D62"/>
    <w:rsid w:val="00720322"/>
    <w:rsid w:val="007235E0"/>
    <w:rsid w:val="0072362D"/>
    <w:rsid w:val="007257AB"/>
    <w:rsid w:val="00727883"/>
    <w:rsid w:val="00734C20"/>
    <w:rsid w:val="00734F2B"/>
    <w:rsid w:val="007369FA"/>
    <w:rsid w:val="00741824"/>
    <w:rsid w:val="00745CB8"/>
    <w:rsid w:val="00746DAC"/>
    <w:rsid w:val="00747A6F"/>
    <w:rsid w:val="0074A2AA"/>
    <w:rsid w:val="00750870"/>
    <w:rsid w:val="007536F3"/>
    <w:rsid w:val="00753874"/>
    <w:rsid w:val="00756C58"/>
    <w:rsid w:val="00760967"/>
    <w:rsid w:val="00763DD5"/>
    <w:rsid w:val="00770228"/>
    <w:rsid w:val="00775D80"/>
    <w:rsid w:val="00776AFD"/>
    <w:rsid w:val="007770E0"/>
    <w:rsid w:val="00777885"/>
    <w:rsid w:val="00780133"/>
    <w:rsid w:val="007805E1"/>
    <w:rsid w:val="007815D2"/>
    <w:rsid w:val="00782962"/>
    <w:rsid w:val="00782E24"/>
    <w:rsid w:val="00783213"/>
    <w:rsid w:val="007868A0"/>
    <w:rsid w:val="00787073"/>
    <w:rsid w:val="00791C4D"/>
    <w:rsid w:val="00793A20"/>
    <w:rsid w:val="00793DEB"/>
    <w:rsid w:val="007954F7"/>
    <w:rsid w:val="00795CC4"/>
    <w:rsid w:val="007960FD"/>
    <w:rsid w:val="007A1784"/>
    <w:rsid w:val="007A4876"/>
    <w:rsid w:val="007B0A05"/>
    <w:rsid w:val="007B10ED"/>
    <w:rsid w:val="007B2E1E"/>
    <w:rsid w:val="007C0240"/>
    <w:rsid w:val="007C30BF"/>
    <w:rsid w:val="007C3A18"/>
    <w:rsid w:val="007C3D9B"/>
    <w:rsid w:val="007C5A9E"/>
    <w:rsid w:val="007C5F76"/>
    <w:rsid w:val="007D0D11"/>
    <w:rsid w:val="007D15F9"/>
    <w:rsid w:val="007D1BE2"/>
    <w:rsid w:val="007D44FE"/>
    <w:rsid w:val="007E6E87"/>
    <w:rsid w:val="007E70BD"/>
    <w:rsid w:val="007E792F"/>
    <w:rsid w:val="007F21DF"/>
    <w:rsid w:val="007F5692"/>
    <w:rsid w:val="007F6C85"/>
    <w:rsid w:val="007F75A9"/>
    <w:rsid w:val="008012CC"/>
    <w:rsid w:val="008019BF"/>
    <w:rsid w:val="00802C17"/>
    <w:rsid w:val="00802D2C"/>
    <w:rsid w:val="00805DB2"/>
    <w:rsid w:val="00812DAD"/>
    <w:rsid w:val="00813911"/>
    <w:rsid w:val="00813EB6"/>
    <w:rsid w:val="00814282"/>
    <w:rsid w:val="0081473F"/>
    <w:rsid w:val="00816AAE"/>
    <w:rsid w:val="008249BB"/>
    <w:rsid w:val="0082671F"/>
    <w:rsid w:val="0083025C"/>
    <w:rsid w:val="00831B7B"/>
    <w:rsid w:val="00840491"/>
    <w:rsid w:val="00840FBE"/>
    <w:rsid w:val="00844A4C"/>
    <w:rsid w:val="008468B0"/>
    <w:rsid w:val="008478A0"/>
    <w:rsid w:val="0085079B"/>
    <w:rsid w:val="008546F4"/>
    <w:rsid w:val="00855090"/>
    <w:rsid w:val="00857F36"/>
    <w:rsid w:val="00862E93"/>
    <w:rsid w:val="008632B9"/>
    <w:rsid w:val="00864600"/>
    <w:rsid w:val="008646EF"/>
    <w:rsid w:val="00865FFE"/>
    <w:rsid w:val="00870EC4"/>
    <w:rsid w:val="008711C6"/>
    <w:rsid w:val="0087332B"/>
    <w:rsid w:val="00874871"/>
    <w:rsid w:val="00875A26"/>
    <w:rsid w:val="00880443"/>
    <w:rsid w:val="0088662A"/>
    <w:rsid w:val="008866E7"/>
    <w:rsid w:val="00892A49"/>
    <w:rsid w:val="008938D9"/>
    <w:rsid w:val="0089524C"/>
    <w:rsid w:val="00895778"/>
    <w:rsid w:val="00897224"/>
    <w:rsid w:val="00897FA1"/>
    <w:rsid w:val="008A0EA2"/>
    <w:rsid w:val="008A24D8"/>
    <w:rsid w:val="008B0D2D"/>
    <w:rsid w:val="008B7157"/>
    <w:rsid w:val="008C0026"/>
    <w:rsid w:val="008C1139"/>
    <w:rsid w:val="008C1741"/>
    <w:rsid w:val="008C5AAF"/>
    <w:rsid w:val="008D093C"/>
    <w:rsid w:val="008D0BE8"/>
    <w:rsid w:val="008D411A"/>
    <w:rsid w:val="008D4AD3"/>
    <w:rsid w:val="008D6AD5"/>
    <w:rsid w:val="008E0E56"/>
    <w:rsid w:val="008E110E"/>
    <w:rsid w:val="008E4511"/>
    <w:rsid w:val="008E5925"/>
    <w:rsid w:val="008E5CDC"/>
    <w:rsid w:val="008E6577"/>
    <w:rsid w:val="008F0715"/>
    <w:rsid w:val="008F216F"/>
    <w:rsid w:val="008F40A6"/>
    <w:rsid w:val="008F78CC"/>
    <w:rsid w:val="008F7983"/>
    <w:rsid w:val="00903DB4"/>
    <w:rsid w:val="00903F0C"/>
    <w:rsid w:val="009054FE"/>
    <w:rsid w:val="00905A09"/>
    <w:rsid w:val="009066FD"/>
    <w:rsid w:val="009126C0"/>
    <w:rsid w:val="00913679"/>
    <w:rsid w:val="009138B1"/>
    <w:rsid w:val="00915FB7"/>
    <w:rsid w:val="0092078B"/>
    <w:rsid w:val="00921EF9"/>
    <w:rsid w:val="00924085"/>
    <w:rsid w:val="00927D1E"/>
    <w:rsid w:val="009329B9"/>
    <w:rsid w:val="0093588F"/>
    <w:rsid w:val="0094173F"/>
    <w:rsid w:val="00941C25"/>
    <w:rsid w:val="00945899"/>
    <w:rsid w:val="00947F1C"/>
    <w:rsid w:val="00951426"/>
    <w:rsid w:val="00951A01"/>
    <w:rsid w:val="009538AE"/>
    <w:rsid w:val="00954408"/>
    <w:rsid w:val="00955CC9"/>
    <w:rsid w:val="0095708F"/>
    <w:rsid w:val="00960F84"/>
    <w:rsid w:val="0096A572"/>
    <w:rsid w:val="009727C9"/>
    <w:rsid w:val="00974D96"/>
    <w:rsid w:val="00975FB0"/>
    <w:rsid w:val="00977F5C"/>
    <w:rsid w:val="00981104"/>
    <w:rsid w:val="00981C5A"/>
    <w:rsid w:val="009831D4"/>
    <w:rsid w:val="00984791"/>
    <w:rsid w:val="00984EE9"/>
    <w:rsid w:val="009866A5"/>
    <w:rsid w:val="009866C5"/>
    <w:rsid w:val="00990F56"/>
    <w:rsid w:val="00990F8B"/>
    <w:rsid w:val="00991CF2"/>
    <w:rsid w:val="00993897"/>
    <w:rsid w:val="009944D3"/>
    <w:rsid w:val="00994518"/>
    <w:rsid w:val="00995D75"/>
    <w:rsid w:val="00997005"/>
    <w:rsid w:val="009A0049"/>
    <w:rsid w:val="009A0CE4"/>
    <w:rsid w:val="009A2F6D"/>
    <w:rsid w:val="009A4D36"/>
    <w:rsid w:val="009A74B8"/>
    <w:rsid w:val="009B1FF1"/>
    <w:rsid w:val="009B25BD"/>
    <w:rsid w:val="009B2CFB"/>
    <w:rsid w:val="009B34C6"/>
    <w:rsid w:val="009B370D"/>
    <w:rsid w:val="009B76B7"/>
    <w:rsid w:val="009C0B51"/>
    <w:rsid w:val="009D4957"/>
    <w:rsid w:val="009D54CF"/>
    <w:rsid w:val="009E00DD"/>
    <w:rsid w:val="009E307A"/>
    <w:rsid w:val="009E5913"/>
    <w:rsid w:val="009F019C"/>
    <w:rsid w:val="009F22DD"/>
    <w:rsid w:val="009F566A"/>
    <w:rsid w:val="00A01B98"/>
    <w:rsid w:val="00A025B7"/>
    <w:rsid w:val="00A04230"/>
    <w:rsid w:val="00A04768"/>
    <w:rsid w:val="00A04D21"/>
    <w:rsid w:val="00A058B2"/>
    <w:rsid w:val="00A064F9"/>
    <w:rsid w:val="00A10BF3"/>
    <w:rsid w:val="00A115D4"/>
    <w:rsid w:val="00A12967"/>
    <w:rsid w:val="00A134E6"/>
    <w:rsid w:val="00A14D43"/>
    <w:rsid w:val="00A20637"/>
    <w:rsid w:val="00A2572E"/>
    <w:rsid w:val="00A26365"/>
    <w:rsid w:val="00A27DDE"/>
    <w:rsid w:val="00A312A1"/>
    <w:rsid w:val="00A3252A"/>
    <w:rsid w:val="00A34AEB"/>
    <w:rsid w:val="00A36228"/>
    <w:rsid w:val="00A36281"/>
    <w:rsid w:val="00A42698"/>
    <w:rsid w:val="00A442E8"/>
    <w:rsid w:val="00A45675"/>
    <w:rsid w:val="00A45DCC"/>
    <w:rsid w:val="00A4636A"/>
    <w:rsid w:val="00A47CCD"/>
    <w:rsid w:val="00A56B21"/>
    <w:rsid w:val="00A575FC"/>
    <w:rsid w:val="00A63326"/>
    <w:rsid w:val="00A646E8"/>
    <w:rsid w:val="00A71CC1"/>
    <w:rsid w:val="00A72444"/>
    <w:rsid w:val="00A76F36"/>
    <w:rsid w:val="00A770BF"/>
    <w:rsid w:val="00A81C4C"/>
    <w:rsid w:val="00A844B8"/>
    <w:rsid w:val="00A84599"/>
    <w:rsid w:val="00A87B8C"/>
    <w:rsid w:val="00A90289"/>
    <w:rsid w:val="00A90E05"/>
    <w:rsid w:val="00A9507B"/>
    <w:rsid w:val="00A96A89"/>
    <w:rsid w:val="00A96E24"/>
    <w:rsid w:val="00AA1316"/>
    <w:rsid w:val="00AA21F1"/>
    <w:rsid w:val="00AA32A6"/>
    <w:rsid w:val="00AA3FAD"/>
    <w:rsid w:val="00AA71EC"/>
    <w:rsid w:val="00AA72A2"/>
    <w:rsid w:val="00AB44CE"/>
    <w:rsid w:val="00AC5931"/>
    <w:rsid w:val="00AC5BC2"/>
    <w:rsid w:val="00AD0EF5"/>
    <w:rsid w:val="00AD1560"/>
    <w:rsid w:val="00AD2EDA"/>
    <w:rsid w:val="00AD429A"/>
    <w:rsid w:val="00AD6B5A"/>
    <w:rsid w:val="00AD78F1"/>
    <w:rsid w:val="00AE00DE"/>
    <w:rsid w:val="00AE247A"/>
    <w:rsid w:val="00AE3617"/>
    <w:rsid w:val="00AE3632"/>
    <w:rsid w:val="00AE5AA8"/>
    <w:rsid w:val="00AF0047"/>
    <w:rsid w:val="00AF19A5"/>
    <w:rsid w:val="00AF32C7"/>
    <w:rsid w:val="00AF4702"/>
    <w:rsid w:val="00AF52D1"/>
    <w:rsid w:val="00B0392A"/>
    <w:rsid w:val="00B04F00"/>
    <w:rsid w:val="00B05562"/>
    <w:rsid w:val="00B073EA"/>
    <w:rsid w:val="00B15953"/>
    <w:rsid w:val="00B16310"/>
    <w:rsid w:val="00B20DB7"/>
    <w:rsid w:val="00B21308"/>
    <w:rsid w:val="00B215A4"/>
    <w:rsid w:val="00B23F2E"/>
    <w:rsid w:val="00B243C7"/>
    <w:rsid w:val="00B30B75"/>
    <w:rsid w:val="00B33AB4"/>
    <w:rsid w:val="00B34301"/>
    <w:rsid w:val="00B352CF"/>
    <w:rsid w:val="00B37CE1"/>
    <w:rsid w:val="00B4130E"/>
    <w:rsid w:val="00B44602"/>
    <w:rsid w:val="00B44BF7"/>
    <w:rsid w:val="00B46410"/>
    <w:rsid w:val="00B507F2"/>
    <w:rsid w:val="00B51437"/>
    <w:rsid w:val="00B5251C"/>
    <w:rsid w:val="00B57DBB"/>
    <w:rsid w:val="00B6136D"/>
    <w:rsid w:val="00B6294A"/>
    <w:rsid w:val="00B6553D"/>
    <w:rsid w:val="00B67417"/>
    <w:rsid w:val="00B67A8A"/>
    <w:rsid w:val="00B722C2"/>
    <w:rsid w:val="00B801A2"/>
    <w:rsid w:val="00B834CE"/>
    <w:rsid w:val="00B83CD9"/>
    <w:rsid w:val="00B84AE0"/>
    <w:rsid w:val="00B857D0"/>
    <w:rsid w:val="00B86C59"/>
    <w:rsid w:val="00B90F2D"/>
    <w:rsid w:val="00B914DC"/>
    <w:rsid w:val="00B91889"/>
    <w:rsid w:val="00B93368"/>
    <w:rsid w:val="00B933AA"/>
    <w:rsid w:val="00B93AF0"/>
    <w:rsid w:val="00B94DF4"/>
    <w:rsid w:val="00BA0610"/>
    <w:rsid w:val="00BA1D93"/>
    <w:rsid w:val="00BA39E8"/>
    <w:rsid w:val="00BB186A"/>
    <w:rsid w:val="00BB2BFC"/>
    <w:rsid w:val="00BB3062"/>
    <w:rsid w:val="00BB4CB1"/>
    <w:rsid w:val="00BB5ABE"/>
    <w:rsid w:val="00BB5AD2"/>
    <w:rsid w:val="00BB77F2"/>
    <w:rsid w:val="00BB7C51"/>
    <w:rsid w:val="00BC0D16"/>
    <w:rsid w:val="00BC4E00"/>
    <w:rsid w:val="00BC72B7"/>
    <w:rsid w:val="00BC7A65"/>
    <w:rsid w:val="00BD0804"/>
    <w:rsid w:val="00BD264A"/>
    <w:rsid w:val="00BD4AA2"/>
    <w:rsid w:val="00BE0A5D"/>
    <w:rsid w:val="00BF0578"/>
    <w:rsid w:val="00BF0E7E"/>
    <w:rsid w:val="00BF3A18"/>
    <w:rsid w:val="00BF78D0"/>
    <w:rsid w:val="00C0278D"/>
    <w:rsid w:val="00C044AD"/>
    <w:rsid w:val="00C0595B"/>
    <w:rsid w:val="00C10F9B"/>
    <w:rsid w:val="00C12F0E"/>
    <w:rsid w:val="00C13B70"/>
    <w:rsid w:val="00C179AE"/>
    <w:rsid w:val="00C201E7"/>
    <w:rsid w:val="00C2186A"/>
    <w:rsid w:val="00C222A2"/>
    <w:rsid w:val="00C235AE"/>
    <w:rsid w:val="00C25A71"/>
    <w:rsid w:val="00C26508"/>
    <w:rsid w:val="00C27094"/>
    <w:rsid w:val="00C31AA1"/>
    <w:rsid w:val="00C336E6"/>
    <w:rsid w:val="00C40859"/>
    <w:rsid w:val="00C46F0E"/>
    <w:rsid w:val="00C479DA"/>
    <w:rsid w:val="00C52971"/>
    <w:rsid w:val="00C53CFC"/>
    <w:rsid w:val="00C559F1"/>
    <w:rsid w:val="00C56D97"/>
    <w:rsid w:val="00C673D9"/>
    <w:rsid w:val="00C70A38"/>
    <w:rsid w:val="00C74A31"/>
    <w:rsid w:val="00C77266"/>
    <w:rsid w:val="00C90519"/>
    <w:rsid w:val="00C9141D"/>
    <w:rsid w:val="00C91AE7"/>
    <w:rsid w:val="00CA0782"/>
    <w:rsid w:val="00CA2DDB"/>
    <w:rsid w:val="00CB1833"/>
    <w:rsid w:val="00CB1FD0"/>
    <w:rsid w:val="00CB2DA7"/>
    <w:rsid w:val="00CB4F9D"/>
    <w:rsid w:val="00CB5D8F"/>
    <w:rsid w:val="00CB5DAD"/>
    <w:rsid w:val="00CB78EA"/>
    <w:rsid w:val="00CC04A1"/>
    <w:rsid w:val="00CC3803"/>
    <w:rsid w:val="00CC57AF"/>
    <w:rsid w:val="00CD103D"/>
    <w:rsid w:val="00CD1ABB"/>
    <w:rsid w:val="00CD766A"/>
    <w:rsid w:val="00CE2CBD"/>
    <w:rsid w:val="00CE2FFB"/>
    <w:rsid w:val="00CE497A"/>
    <w:rsid w:val="00CE533F"/>
    <w:rsid w:val="00CE5D16"/>
    <w:rsid w:val="00CE68A2"/>
    <w:rsid w:val="00CE6B4E"/>
    <w:rsid w:val="00CF04CA"/>
    <w:rsid w:val="00CF65EB"/>
    <w:rsid w:val="00CF71B2"/>
    <w:rsid w:val="00D0581F"/>
    <w:rsid w:val="00D12F0A"/>
    <w:rsid w:val="00D16960"/>
    <w:rsid w:val="00D23484"/>
    <w:rsid w:val="00D237AF"/>
    <w:rsid w:val="00D266A0"/>
    <w:rsid w:val="00D27072"/>
    <w:rsid w:val="00D27564"/>
    <w:rsid w:val="00D3080E"/>
    <w:rsid w:val="00D3137A"/>
    <w:rsid w:val="00D3785B"/>
    <w:rsid w:val="00D416D2"/>
    <w:rsid w:val="00D417CF"/>
    <w:rsid w:val="00D41BDF"/>
    <w:rsid w:val="00D41E2C"/>
    <w:rsid w:val="00D45E1D"/>
    <w:rsid w:val="00D46649"/>
    <w:rsid w:val="00D47F2C"/>
    <w:rsid w:val="00D50049"/>
    <w:rsid w:val="00D536CE"/>
    <w:rsid w:val="00D63750"/>
    <w:rsid w:val="00D651B6"/>
    <w:rsid w:val="00D655A5"/>
    <w:rsid w:val="00D70043"/>
    <w:rsid w:val="00D734A4"/>
    <w:rsid w:val="00D736BC"/>
    <w:rsid w:val="00D83C51"/>
    <w:rsid w:val="00D91ECD"/>
    <w:rsid w:val="00D927DB"/>
    <w:rsid w:val="00D930E4"/>
    <w:rsid w:val="00D93C08"/>
    <w:rsid w:val="00D9724A"/>
    <w:rsid w:val="00D97EE5"/>
    <w:rsid w:val="00DA2E82"/>
    <w:rsid w:val="00DA39FD"/>
    <w:rsid w:val="00DA4A4A"/>
    <w:rsid w:val="00DB025F"/>
    <w:rsid w:val="00DB0F7C"/>
    <w:rsid w:val="00DB1CA4"/>
    <w:rsid w:val="00DB1F9C"/>
    <w:rsid w:val="00DB3DD1"/>
    <w:rsid w:val="00DB58A2"/>
    <w:rsid w:val="00DC0CA7"/>
    <w:rsid w:val="00DC0E86"/>
    <w:rsid w:val="00DC2D1E"/>
    <w:rsid w:val="00DC7820"/>
    <w:rsid w:val="00DD012F"/>
    <w:rsid w:val="00DD7295"/>
    <w:rsid w:val="00DE1449"/>
    <w:rsid w:val="00DE5F23"/>
    <w:rsid w:val="00DF191D"/>
    <w:rsid w:val="00DF260E"/>
    <w:rsid w:val="00DF44B1"/>
    <w:rsid w:val="00DF58D2"/>
    <w:rsid w:val="00E02A4B"/>
    <w:rsid w:val="00E03271"/>
    <w:rsid w:val="00E056C8"/>
    <w:rsid w:val="00E11DFB"/>
    <w:rsid w:val="00E140FE"/>
    <w:rsid w:val="00E1635A"/>
    <w:rsid w:val="00E16986"/>
    <w:rsid w:val="00E17702"/>
    <w:rsid w:val="00E20975"/>
    <w:rsid w:val="00E21016"/>
    <w:rsid w:val="00E21B42"/>
    <w:rsid w:val="00E234EC"/>
    <w:rsid w:val="00E255D1"/>
    <w:rsid w:val="00E258BD"/>
    <w:rsid w:val="00E2678D"/>
    <w:rsid w:val="00E3011A"/>
    <w:rsid w:val="00E40D76"/>
    <w:rsid w:val="00E41767"/>
    <w:rsid w:val="00E43668"/>
    <w:rsid w:val="00E4430C"/>
    <w:rsid w:val="00E4646C"/>
    <w:rsid w:val="00E4680C"/>
    <w:rsid w:val="00E46916"/>
    <w:rsid w:val="00E52C10"/>
    <w:rsid w:val="00E532A7"/>
    <w:rsid w:val="00E53535"/>
    <w:rsid w:val="00E53C29"/>
    <w:rsid w:val="00E55EF6"/>
    <w:rsid w:val="00E56D2E"/>
    <w:rsid w:val="00E57472"/>
    <w:rsid w:val="00E60E71"/>
    <w:rsid w:val="00E619F3"/>
    <w:rsid w:val="00E630A2"/>
    <w:rsid w:val="00E6370E"/>
    <w:rsid w:val="00E66DE0"/>
    <w:rsid w:val="00E72CC2"/>
    <w:rsid w:val="00E770C4"/>
    <w:rsid w:val="00E8157E"/>
    <w:rsid w:val="00E8250D"/>
    <w:rsid w:val="00E82B68"/>
    <w:rsid w:val="00E9760A"/>
    <w:rsid w:val="00EA0A0D"/>
    <w:rsid w:val="00EA250D"/>
    <w:rsid w:val="00EA27EA"/>
    <w:rsid w:val="00EA5249"/>
    <w:rsid w:val="00EA620F"/>
    <w:rsid w:val="00EA6C38"/>
    <w:rsid w:val="00EB470F"/>
    <w:rsid w:val="00EB492C"/>
    <w:rsid w:val="00EB6BF1"/>
    <w:rsid w:val="00EC106C"/>
    <w:rsid w:val="00EC33ED"/>
    <w:rsid w:val="00ED4ECF"/>
    <w:rsid w:val="00EE06AB"/>
    <w:rsid w:val="00EE1DFA"/>
    <w:rsid w:val="00EE22AD"/>
    <w:rsid w:val="00EE34EA"/>
    <w:rsid w:val="00EE77B2"/>
    <w:rsid w:val="00EF0069"/>
    <w:rsid w:val="00EF196C"/>
    <w:rsid w:val="00EF312E"/>
    <w:rsid w:val="00EF4539"/>
    <w:rsid w:val="00F001CD"/>
    <w:rsid w:val="00F01C48"/>
    <w:rsid w:val="00F034B5"/>
    <w:rsid w:val="00F0648E"/>
    <w:rsid w:val="00F10A18"/>
    <w:rsid w:val="00F10B09"/>
    <w:rsid w:val="00F10FD4"/>
    <w:rsid w:val="00F122F5"/>
    <w:rsid w:val="00F12D8B"/>
    <w:rsid w:val="00F23AF5"/>
    <w:rsid w:val="00F30745"/>
    <w:rsid w:val="00F31379"/>
    <w:rsid w:val="00F33CA8"/>
    <w:rsid w:val="00F35B96"/>
    <w:rsid w:val="00F42936"/>
    <w:rsid w:val="00F441EC"/>
    <w:rsid w:val="00F47712"/>
    <w:rsid w:val="00F53AB3"/>
    <w:rsid w:val="00F56EE9"/>
    <w:rsid w:val="00F61371"/>
    <w:rsid w:val="00F61EEC"/>
    <w:rsid w:val="00F63A3C"/>
    <w:rsid w:val="00F70015"/>
    <w:rsid w:val="00F707D8"/>
    <w:rsid w:val="00F713D9"/>
    <w:rsid w:val="00F75C24"/>
    <w:rsid w:val="00F76C4A"/>
    <w:rsid w:val="00F80784"/>
    <w:rsid w:val="00F832E3"/>
    <w:rsid w:val="00F84761"/>
    <w:rsid w:val="00F85AAF"/>
    <w:rsid w:val="00F90901"/>
    <w:rsid w:val="00F952F2"/>
    <w:rsid w:val="00F9707A"/>
    <w:rsid w:val="00FA03D1"/>
    <w:rsid w:val="00FA1321"/>
    <w:rsid w:val="00FA277C"/>
    <w:rsid w:val="00FA3411"/>
    <w:rsid w:val="00FA4DE5"/>
    <w:rsid w:val="00FA60A9"/>
    <w:rsid w:val="00FA6603"/>
    <w:rsid w:val="00FA7838"/>
    <w:rsid w:val="00FB019B"/>
    <w:rsid w:val="00FB2A99"/>
    <w:rsid w:val="00FB65C4"/>
    <w:rsid w:val="00FC2454"/>
    <w:rsid w:val="00FC27C1"/>
    <w:rsid w:val="00FC341A"/>
    <w:rsid w:val="00FC3AED"/>
    <w:rsid w:val="00FC50B0"/>
    <w:rsid w:val="00FC6CA5"/>
    <w:rsid w:val="00FC7D02"/>
    <w:rsid w:val="00FD01AB"/>
    <w:rsid w:val="00FE0563"/>
    <w:rsid w:val="00FE0FCA"/>
    <w:rsid w:val="00FE2A34"/>
    <w:rsid w:val="00FE7CF8"/>
    <w:rsid w:val="00FF3538"/>
    <w:rsid w:val="00FF3605"/>
    <w:rsid w:val="00FF4669"/>
    <w:rsid w:val="00FF5A37"/>
    <w:rsid w:val="011365A7"/>
    <w:rsid w:val="01336992"/>
    <w:rsid w:val="013587F5"/>
    <w:rsid w:val="0137B6C0"/>
    <w:rsid w:val="0173D45F"/>
    <w:rsid w:val="01D053FA"/>
    <w:rsid w:val="02054FE2"/>
    <w:rsid w:val="023CD173"/>
    <w:rsid w:val="02412242"/>
    <w:rsid w:val="028624B2"/>
    <w:rsid w:val="0298C29A"/>
    <w:rsid w:val="02B39A78"/>
    <w:rsid w:val="033C8567"/>
    <w:rsid w:val="034A06EA"/>
    <w:rsid w:val="035EA4E8"/>
    <w:rsid w:val="037BD337"/>
    <w:rsid w:val="038DB81E"/>
    <w:rsid w:val="03C1A495"/>
    <w:rsid w:val="03E31F36"/>
    <w:rsid w:val="04258821"/>
    <w:rsid w:val="0432EE82"/>
    <w:rsid w:val="044FCE4E"/>
    <w:rsid w:val="04520306"/>
    <w:rsid w:val="045AB3D4"/>
    <w:rsid w:val="0473054E"/>
    <w:rsid w:val="04770321"/>
    <w:rsid w:val="047F6AE1"/>
    <w:rsid w:val="04926B2E"/>
    <w:rsid w:val="04C956A7"/>
    <w:rsid w:val="04D9865F"/>
    <w:rsid w:val="05476092"/>
    <w:rsid w:val="056904A1"/>
    <w:rsid w:val="0580E481"/>
    <w:rsid w:val="05E756D4"/>
    <w:rsid w:val="05EC9E02"/>
    <w:rsid w:val="0607D371"/>
    <w:rsid w:val="060DC633"/>
    <w:rsid w:val="06350002"/>
    <w:rsid w:val="06525D37"/>
    <w:rsid w:val="0689A72F"/>
    <w:rsid w:val="069A8765"/>
    <w:rsid w:val="06B363B7"/>
    <w:rsid w:val="06B7A1F2"/>
    <w:rsid w:val="06C98CB1"/>
    <w:rsid w:val="06CD6DA2"/>
    <w:rsid w:val="06F74C6E"/>
    <w:rsid w:val="06F7D84A"/>
    <w:rsid w:val="06FC8BBB"/>
    <w:rsid w:val="0701E8DD"/>
    <w:rsid w:val="07072D60"/>
    <w:rsid w:val="077BD6D2"/>
    <w:rsid w:val="079EFFEF"/>
    <w:rsid w:val="07E1A764"/>
    <w:rsid w:val="07EADD20"/>
    <w:rsid w:val="08234A36"/>
    <w:rsid w:val="08414181"/>
    <w:rsid w:val="0848FDC9"/>
    <w:rsid w:val="0862BA86"/>
    <w:rsid w:val="088501B2"/>
    <w:rsid w:val="08AD8A96"/>
    <w:rsid w:val="08B48050"/>
    <w:rsid w:val="08C2C157"/>
    <w:rsid w:val="08FDD5AC"/>
    <w:rsid w:val="09085EC7"/>
    <w:rsid w:val="0916BA7C"/>
    <w:rsid w:val="092DD14C"/>
    <w:rsid w:val="094F8A70"/>
    <w:rsid w:val="095E4621"/>
    <w:rsid w:val="098A65EE"/>
    <w:rsid w:val="098E49C2"/>
    <w:rsid w:val="0992A843"/>
    <w:rsid w:val="09CAC7C8"/>
    <w:rsid w:val="09F000F1"/>
    <w:rsid w:val="09FF9CC4"/>
    <w:rsid w:val="0A0E7EB8"/>
    <w:rsid w:val="0A6F568B"/>
    <w:rsid w:val="0A8CF72E"/>
    <w:rsid w:val="0A9F8074"/>
    <w:rsid w:val="0AB23E92"/>
    <w:rsid w:val="0ACC3162"/>
    <w:rsid w:val="0AD1551A"/>
    <w:rsid w:val="0AD6DEDC"/>
    <w:rsid w:val="0AFBB375"/>
    <w:rsid w:val="0AFF42F7"/>
    <w:rsid w:val="0B3AEC0A"/>
    <w:rsid w:val="0B48292C"/>
    <w:rsid w:val="0B5DF9C7"/>
    <w:rsid w:val="0B93114C"/>
    <w:rsid w:val="0C02D4F3"/>
    <w:rsid w:val="0C049F59"/>
    <w:rsid w:val="0C34A47C"/>
    <w:rsid w:val="0C4AD0BE"/>
    <w:rsid w:val="0C4F9EB7"/>
    <w:rsid w:val="0C591ACA"/>
    <w:rsid w:val="0C73BD26"/>
    <w:rsid w:val="0C850CAC"/>
    <w:rsid w:val="0C863516"/>
    <w:rsid w:val="0C90D51D"/>
    <w:rsid w:val="0CBAFD8E"/>
    <w:rsid w:val="0CCD798F"/>
    <w:rsid w:val="0CF13115"/>
    <w:rsid w:val="0D1D16D6"/>
    <w:rsid w:val="0D1F391F"/>
    <w:rsid w:val="0D1FC8AD"/>
    <w:rsid w:val="0D2CC333"/>
    <w:rsid w:val="0D6DD4AC"/>
    <w:rsid w:val="0DAA9115"/>
    <w:rsid w:val="0DF0C176"/>
    <w:rsid w:val="0E318656"/>
    <w:rsid w:val="0E3F6009"/>
    <w:rsid w:val="0E54127E"/>
    <w:rsid w:val="0E60B3E2"/>
    <w:rsid w:val="0E715197"/>
    <w:rsid w:val="0E7808CF"/>
    <w:rsid w:val="0E8EB9F9"/>
    <w:rsid w:val="0EA6021B"/>
    <w:rsid w:val="0EADA78A"/>
    <w:rsid w:val="0FC347EA"/>
    <w:rsid w:val="0FC6D3C8"/>
    <w:rsid w:val="0FDF6B2C"/>
    <w:rsid w:val="0FE58561"/>
    <w:rsid w:val="0FEC09D5"/>
    <w:rsid w:val="0FFFFC5C"/>
    <w:rsid w:val="10217598"/>
    <w:rsid w:val="102AEEA8"/>
    <w:rsid w:val="10638BEC"/>
    <w:rsid w:val="1094816B"/>
    <w:rsid w:val="10B274A5"/>
    <w:rsid w:val="10D79AD5"/>
    <w:rsid w:val="10E933D6"/>
    <w:rsid w:val="11320978"/>
    <w:rsid w:val="1157D558"/>
    <w:rsid w:val="11905A10"/>
    <w:rsid w:val="1195FF0C"/>
    <w:rsid w:val="11B8C751"/>
    <w:rsid w:val="11C11EE8"/>
    <w:rsid w:val="11C44E5F"/>
    <w:rsid w:val="11DC3084"/>
    <w:rsid w:val="11E1ACF8"/>
    <w:rsid w:val="11E399DC"/>
    <w:rsid w:val="122EE218"/>
    <w:rsid w:val="1230C48D"/>
    <w:rsid w:val="124608D5"/>
    <w:rsid w:val="12868DD2"/>
    <w:rsid w:val="12A9FDC9"/>
    <w:rsid w:val="12AF8196"/>
    <w:rsid w:val="12C90ED0"/>
    <w:rsid w:val="12ECE91E"/>
    <w:rsid w:val="1312CA1B"/>
    <w:rsid w:val="1325065F"/>
    <w:rsid w:val="132E22EB"/>
    <w:rsid w:val="133701BA"/>
    <w:rsid w:val="1371711D"/>
    <w:rsid w:val="1384AAF4"/>
    <w:rsid w:val="139132A8"/>
    <w:rsid w:val="13BFCEFC"/>
    <w:rsid w:val="13DF4D3E"/>
    <w:rsid w:val="142A1EB1"/>
    <w:rsid w:val="14347932"/>
    <w:rsid w:val="143F5B62"/>
    <w:rsid w:val="144D2911"/>
    <w:rsid w:val="14975130"/>
    <w:rsid w:val="14AC4213"/>
    <w:rsid w:val="14D53806"/>
    <w:rsid w:val="14E9BBA1"/>
    <w:rsid w:val="14FC1E12"/>
    <w:rsid w:val="151E161C"/>
    <w:rsid w:val="1533D552"/>
    <w:rsid w:val="15387D37"/>
    <w:rsid w:val="156A869D"/>
    <w:rsid w:val="1577D327"/>
    <w:rsid w:val="157F9EB7"/>
    <w:rsid w:val="1591CA56"/>
    <w:rsid w:val="15BD2F89"/>
    <w:rsid w:val="15BE127C"/>
    <w:rsid w:val="16075347"/>
    <w:rsid w:val="162EC01D"/>
    <w:rsid w:val="16512ADE"/>
    <w:rsid w:val="16900FE9"/>
    <w:rsid w:val="16A90518"/>
    <w:rsid w:val="16AE3FB9"/>
    <w:rsid w:val="16B4BFA6"/>
    <w:rsid w:val="16B8D0AB"/>
    <w:rsid w:val="16E303E8"/>
    <w:rsid w:val="175CF793"/>
    <w:rsid w:val="17724AC5"/>
    <w:rsid w:val="179513C1"/>
    <w:rsid w:val="17DA1D3C"/>
    <w:rsid w:val="17DAAF02"/>
    <w:rsid w:val="17DC672F"/>
    <w:rsid w:val="1821414B"/>
    <w:rsid w:val="18409753"/>
    <w:rsid w:val="1860A6D8"/>
    <w:rsid w:val="1890259B"/>
    <w:rsid w:val="1954A053"/>
    <w:rsid w:val="1954FACC"/>
    <w:rsid w:val="196FC862"/>
    <w:rsid w:val="197C87D5"/>
    <w:rsid w:val="19893840"/>
    <w:rsid w:val="198F67AC"/>
    <w:rsid w:val="1A0BECC7"/>
    <w:rsid w:val="1A168626"/>
    <w:rsid w:val="1A209435"/>
    <w:rsid w:val="1A30BDF8"/>
    <w:rsid w:val="1A3CEA9D"/>
    <w:rsid w:val="1A4B1DC6"/>
    <w:rsid w:val="1A806817"/>
    <w:rsid w:val="1A8252BA"/>
    <w:rsid w:val="1AA28EBC"/>
    <w:rsid w:val="1AB0EEE5"/>
    <w:rsid w:val="1ADC49E4"/>
    <w:rsid w:val="1B5B7254"/>
    <w:rsid w:val="1B7BF2B6"/>
    <w:rsid w:val="1BDDCF24"/>
    <w:rsid w:val="1C0AF19F"/>
    <w:rsid w:val="1C0C8782"/>
    <w:rsid w:val="1C10B0BC"/>
    <w:rsid w:val="1C3B0FC7"/>
    <w:rsid w:val="1C3C31A8"/>
    <w:rsid w:val="1C61ACDD"/>
    <w:rsid w:val="1C702150"/>
    <w:rsid w:val="1C7F81C4"/>
    <w:rsid w:val="1C805E4E"/>
    <w:rsid w:val="1C94F1E4"/>
    <w:rsid w:val="1CA78338"/>
    <w:rsid w:val="1CD7ECFC"/>
    <w:rsid w:val="1CD9F26D"/>
    <w:rsid w:val="1D24FE75"/>
    <w:rsid w:val="1D427F3B"/>
    <w:rsid w:val="1D50E66E"/>
    <w:rsid w:val="1D67D8E3"/>
    <w:rsid w:val="1D6B9FF2"/>
    <w:rsid w:val="1D873E9E"/>
    <w:rsid w:val="1DD50C39"/>
    <w:rsid w:val="1DD637BE"/>
    <w:rsid w:val="1E1669D3"/>
    <w:rsid w:val="1E1A2D7F"/>
    <w:rsid w:val="1E509FFB"/>
    <w:rsid w:val="1E513193"/>
    <w:rsid w:val="1E5EEF16"/>
    <w:rsid w:val="1E7B20E5"/>
    <w:rsid w:val="1EC6CD98"/>
    <w:rsid w:val="1ECBF67A"/>
    <w:rsid w:val="1ED7C679"/>
    <w:rsid w:val="1F093F48"/>
    <w:rsid w:val="1F1F345E"/>
    <w:rsid w:val="1F4BB419"/>
    <w:rsid w:val="1F5CB622"/>
    <w:rsid w:val="1FA65170"/>
    <w:rsid w:val="1FB7FF10"/>
    <w:rsid w:val="1FDAB82A"/>
    <w:rsid w:val="1FF065F9"/>
    <w:rsid w:val="201881FC"/>
    <w:rsid w:val="2047D30F"/>
    <w:rsid w:val="204C8CCB"/>
    <w:rsid w:val="205E9401"/>
    <w:rsid w:val="20640667"/>
    <w:rsid w:val="207E3DD4"/>
    <w:rsid w:val="20CB7568"/>
    <w:rsid w:val="20E52035"/>
    <w:rsid w:val="2116671F"/>
    <w:rsid w:val="211A77A9"/>
    <w:rsid w:val="2144EDD3"/>
    <w:rsid w:val="2165AF5C"/>
    <w:rsid w:val="217BBC17"/>
    <w:rsid w:val="217CFCB5"/>
    <w:rsid w:val="21C19185"/>
    <w:rsid w:val="21D80F5F"/>
    <w:rsid w:val="21F6DFE1"/>
    <w:rsid w:val="21FE99EB"/>
    <w:rsid w:val="221C4490"/>
    <w:rsid w:val="2239AEB3"/>
    <w:rsid w:val="224C2C68"/>
    <w:rsid w:val="230657FF"/>
    <w:rsid w:val="235A22E4"/>
    <w:rsid w:val="237415FA"/>
    <w:rsid w:val="23950345"/>
    <w:rsid w:val="23AAB07C"/>
    <w:rsid w:val="23B15DB0"/>
    <w:rsid w:val="23B19BE7"/>
    <w:rsid w:val="23E77F09"/>
    <w:rsid w:val="23EBCA67"/>
    <w:rsid w:val="240B1755"/>
    <w:rsid w:val="2452E0D8"/>
    <w:rsid w:val="24618169"/>
    <w:rsid w:val="24744DAF"/>
    <w:rsid w:val="24CAFAD1"/>
    <w:rsid w:val="24CBC074"/>
    <w:rsid w:val="24D2E6A0"/>
    <w:rsid w:val="250FDBDF"/>
    <w:rsid w:val="25367BF7"/>
    <w:rsid w:val="257AEA6D"/>
    <w:rsid w:val="25BABF6C"/>
    <w:rsid w:val="25C482D7"/>
    <w:rsid w:val="25E18D2D"/>
    <w:rsid w:val="25F7C883"/>
    <w:rsid w:val="26191F0E"/>
    <w:rsid w:val="26214DBD"/>
    <w:rsid w:val="26632817"/>
    <w:rsid w:val="266B0A3E"/>
    <w:rsid w:val="26884800"/>
    <w:rsid w:val="26F8D1C9"/>
    <w:rsid w:val="26FE762E"/>
    <w:rsid w:val="27151A89"/>
    <w:rsid w:val="274B9B09"/>
    <w:rsid w:val="275F7C9E"/>
    <w:rsid w:val="278BE2AE"/>
    <w:rsid w:val="27E15A37"/>
    <w:rsid w:val="27F43B05"/>
    <w:rsid w:val="282CDB0C"/>
    <w:rsid w:val="28307C41"/>
    <w:rsid w:val="2844BBEA"/>
    <w:rsid w:val="28655249"/>
    <w:rsid w:val="286B75A9"/>
    <w:rsid w:val="289120A6"/>
    <w:rsid w:val="289D29A1"/>
    <w:rsid w:val="28A9B1AD"/>
    <w:rsid w:val="28E6ED30"/>
    <w:rsid w:val="290585B8"/>
    <w:rsid w:val="292C88A4"/>
    <w:rsid w:val="297EE5DE"/>
    <w:rsid w:val="29C5ACC9"/>
    <w:rsid w:val="29F178DB"/>
    <w:rsid w:val="2A10E3F8"/>
    <w:rsid w:val="2A1163F0"/>
    <w:rsid w:val="2A20DB5F"/>
    <w:rsid w:val="2A31006A"/>
    <w:rsid w:val="2A3708A9"/>
    <w:rsid w:val="2A39FCB3"/>
    <w:rsid w:val="2A8D1324"/>
    <w:rsid w:val="2AB10AF8"/>
    <w:rsid w:val="2ACC355E"/>
    <w:rsid w:val="2AD2D5A3"/>
    <w:rsid w:val="2AFEEA8E"/>
    <w:rsid w:val="2B0072BF"/>
    <w:rsid w:val="2B48B864"/>
    <w:rsid w:val="2B9264E9"/>
    <w:rsid w:val="2B9426BA"/>
    <w:rsid w:val="2BA3637E"/>
    <w:rsid w:val="2BB97A0D"/>
    <w:rsid w:val="2BD37043"/>
    <w:rsid w:val="2BF2A03E"/>
    <w:rsid w:val="2BF85535"/>
    <w:rsid w:val="2C00547F"/>
    <w:rsid w:val="2C698A51"/>
    <w:rsid w:val="2C71DF08"/>
    <w:rsid w:val="2C770062"/>
    <w:rsid w:val="2C7F0EDC"/>
    <w:rsid w:val="2C8A2BB1"/>
    <w:rsid w:val="2C8B89E8"/>
    <w:rsid w:val="2C8E30E6"/>
    <w:rsid w:val="2CE58AC5"/>
    <w:rsid w:val="2CFDC013"/>
    <w:rsid w:val="2D99819D"/>
    <w:rsid w:val="2D9A2B75"/>
    <w:rsid w:val="2DB39723"/>
    <w:rsid w:val="2DB8C1C3"/>
    <w:rsid w:val="2DC978D5"/>
    <w:rsid w:val="2E04EA32"/>
    <w:rsid w:val="2E2371A6"/>
    <w:rsid w:val="2E2E0CC2"/>
    <w:rsid w:val="2E575365"/>
    <w:rsid w:val="2E85BEF8"/>
    <w:rsid w:val="2EA35553"/>
    <w:rsid w:val="2EB4FA1C"/>
    <w:rsid w:val="2EC55622"/>
    <w:rsid w:val="2EF749F8"/>
    <w:rsid w:val="2F0EC1D3"/>
    <w:rsid w:val="2F42E222"/>
    <w:rsid w:val="2F93664E"/>
    <w:rsid w:val="2F93A63C"/>
    <w:rsid w:val="2F97B264"/>
    <w:rsid w:val="2FE1FB37"/>
    <w:rsid w:val="3006278F"/>
    <w:rsid w:val="3019F112"/>
    <w:rsid w:val="301EF935"/>
    <w:rsid w:val="3028A48F"/>
    <w:rsid w:val="3037B400"/>
    <w:rsid w:val="303B62DB"/>
    <w:rsid w:val="303FB622"/>
    <w:rsid w:val="30590853"/>
    <w:rsid w:val="305DCA5A"/>
    <w:rsid w:val="30731524"/>
    <w:rsid w:val="30BA5C5C"/>
    <w:rsid w:val="30CF60A6"/>
    <w:rsid w:val="313B2549"/>
    <w:rsid w:val="3154010B"/>
    <w:rsid w:val="31575F0F"/>
    <w:rsid w:val="31584F11"/>
    <w:rsid w:val="317B7A67"/>
    <w:rsid w:val="319663A4"/>
    <w:rsid w:val="31C4E8D7"/>
    <w:rsid w:val="3201276C"/>
    <w:rsid w:val="320525A7"/>
    <w:rsid w:val="32107F2B"/>
    <w:rsid w:val="321DB9C1"/>
    <w:rsid w:val="321DC215"/>
    <w:rsid w:val="32261E97"/>
    <w:rsid w:val="322E298A"/>
    <w:rsid w:val="32320E03"/>
    <w:rsid w:val="32590FA9"/>
    <w:rsid w:val="328E92FC"/>
    <w:rsid w:val="32A10976"/>
    <w:rsid w:val="32A484E7"/>
    <w:rsid w:val="32AAFC57"/>
    <w:rsid w:val="32D7E5AE"/>
    <w:rsid w:val="32DF6B4A"/>
    <w:rsid w:val="32F41E08"/>
    <w:rsid w:val="330237C7"/>
    <w:rsid w:val="33341764"/>
    <w:rsid w:val="3353ACCE"/>
    <w:rsid w:val="3365D427"/>
    <w:rsid w:val="3394889F"/>
    <w:rsid w:val="339BD319"/>
    <w:rsid w:val="33E237CD"/>
    <w:rsid w:val="33E7588F"/>
    <w:rsid w:val="33E7D42F"/>
    <w:rsid w:val="33EC8A25"/>
    <w:rsid w:val="33F248C4"/>
    <w:rsid w:val="34207FEA"/>
    <w:rsid w:val="3429D6EB"/>
    <w:rsid w:val="342CE928"/>
    <w:rsid w:val="344B6928"/>
    <w:rsid w:val="34559C74"/>
    <w:rsid w:val="34585A9E"/>
    <w:rsid w:val="34A51836"/>
    <w:rsid w:val="34C30508"/>
    <w:rsid w:val="34D6C09B"/>
    <w:rsid w:val="34FEC479"/>
    <w:rsid w:val="353DCA86"/>
    <w:rsid w:val="35790940"/>
    <w:rsid w:val="35959C4F"/>
    <w:rsid w:val="35992EA6"/>
    <w:rsid w:val="359E9699"/>
    <w:rsid w:val="35B9457E"/>
    <w:rsid w:val="35C6C3BF"/>
    <w:rsid w:val="35F42163"/>
    <w:rsid w:val="35FC2874"/>
    <w:rsid w:val="36095B24"/>
    <w:rsid w:val="363E1698"/>
    <w:rsid w:val="363E8D1D"/>
    <w:rsid w:val="36871C58"/>
    <w:rsid w:val="36908D10"/>
    <w:rsid w:val="3691C02C"/>
    <w:rsid w:val="36F23703"/>
    <w:rsid w:val="3717FE6B"/>
    <w:rsid w:val="374A6943"/>
    <w:rsid w:val="375ED92E"/>
    <w:rsid w:val="379DD586"/>
    <w:rsid w:val="37DA357E"/>
    <w:rsid w:val="37E862FC"/>
    <w:rsid w:val="37F1658F"/>
    <w:rsid w:val="381740F3"/>
    <w:rsid w:val="388A9ED7"/>
    <w:rsid w:val="388BC8BC"/>
    <w:rsid w:val="39220E30"/>
    <w:rsid w:val="395532EA"/>
    <w:rsid w:val="3957B8BC"/>
    <w:rsid w:val="3962D0E6"/>
    <w:rsid w:val="39CA87D8"/>
    <w:rsid w:val="39EC46CC"/>
    <w:rsid w:val="3A1CD218"/>
    <w:rsid w:val="3A393DA8"/>
    <w:rsid w:val="3A73A437"/>
    <w:rsid w:val="3A8C3560"/>
    <w:rsid w:val="3A9E18AE"/>
    <w:rsid w:val="3AA0B453"/>
    <w:rsid w:val="3AAB1537"/>
    <w:rsid w:val="3AB3BEC2"/>
    <w:rsid w:val="3B024F38"/>
    <w:rsid w:val="3B0B7518"/>
    <w:rsid w:val="3B13024C"/>
    <w:rsid w:val="3B271428"/>
    <w:rsid w:val="3B279C7E"/>
    <w:rsid w:val="3B7B103D"/>
    <w:rsid w:val="3B8EBF6D"/>
    <w:rsid w:val="3B99D8B3"/>
    <w:rsid w:val="3BACE91F"/>
    <w:rsid w:val="3BAFFA45"/>
    <w:rsid w:val="3BC1FADA"/>
    <w:rsid w:val="3BC8DE8B"/>
    <w:rsid w:val="3BD667C1"/>
    <w:rsid w:val="3BF3028C"/>
    <w:rsid w:val="3C41DC15"/>
    <w:rsid w:val="3C497AC2"/>
    <w:rsid w:val="3C4E1719"/>
    <w:rsid w:val="3C8166DD"/>
    <w:rsid w:val="3CC710B6"/>
    <w:rsid w:val="3CE8649B"/>
    <w:rsid w:val="3CED11CF"/>
    <w:rsid w:val="3D0F0F53"/>
    <w:rsid w:val="3D6CC398"/>
    <w:rsid w:val="3DAE7FDC"/>
    <w:rsid w:val="3DB06FDA"/>
    <w:rsid w:val="3DB1A00C"/>
    <w:rsid w:val="3DBE722B"/>
    <w:rsid w:val="3DC48D69"/>
    <w:rsid w:val="3DDD60D9"/>
    <w:rsid w:val="3E2022DB"/>
    <w:rsid w:val="3E4C0415"/>
    <w:rsid w:val="3E7CF3F0"/>
    <w:rsid w:val="3E88B26D"/>
    <w:rsid w:val="3E905D03"/>
    <w:rsid w:val="3EA21AB4"/>
    <w:rsid w:val="3EC37917"/>
    <w:rsid w:val="3F3F4495"/>
    <w:rsid w:val="3F44362E"/>
    <w:rsid w:val="3F66AA5C"/>
    <w:rsid w:val="3F860069"/>
    <w:rsid w:val="3FA022BE"/>
    <w:rsid w:val="3FA08DFF"/>
    <w:rsid w:val="3FAFA40F"/>
    <w:rsid w:val="3FD3CC76"/>
    <w:rsid w:val="4021A09F"/>
    <w:rsid w:val="402E9B63"/>
    <w:rsid w:val="40535339"/>
    <w:rsid w:val="407D94A4"/>
    <w:rsid w:val="40836B68"/>
    <w:rsid w:val="409C57DD"/>
    <w:rsid w:val="40C40B63"/>
    <w:rsid w:val="40D0BE82"/>
    <w:rsid w:val="40ED1166"/>
    <w:rsid w:val="41035F63"/>
    <w:rsid w:val="4162B5BE"/>
    <w:rsid w:val="4168F266"/>
    <w:rsid w:val="4173B43B"/>
    <w:rsid w:val="417E3032"/>
    <w:rsid w:val="419E0D8F"/>
    <w:rsid w:val="41A93974"/>
    <w:rsid w:val="41E77EFD"/>
    <w:rsid w:val="41FA77BA"/>
    <w:rsid w:val="41FA8B28"/>
    <w:rsid w:val="4211F0EB"/>
    <w:rsid w:val="423440AC"/>
    <w:rsid w:val="42775F8B"/>
    <w:rsid w:val="427794D1"/>
    <w:rsid w:val="42848248"/>
    <w:rsid w:val="42B9BA9C"/>
    <w:rsid w:val="42BC3828"/>
    <w:rsid w:val="42BF30C5"/>
    <w:rsid w:val="42CFD889"/>
    <w:rsid w:val="433B0A36"/>
    <w:rsid w:val="434FC73A"/>
    <w:rsid w:val="43556314"/>
    <w:rsid w:val="4363DED1"/>
    <w:rsid w:val="43A73258"/>
    <w:rsid w:val="43AD2948"/>
    <w:rsid w:val="43BB0C2A"/>
    <w:rsid w:val="43E0625B"/>
    <w:rsid w:val="43F77081"/>
    <w:rsid w:val="442B0EE4"/>
    <w:rsid w:val="4462B55E"/>
    <w:rsid w:val="44816E1B"/>
    <w:rsid w:val="44A89965"/>
    <w:rsid w:val="44AD9332"/>
    <w:rsid w:val="44BFC75C"/>
    <w:rsid w:val="45294BB5"/>
    <w:rsid w:val="453E3A04"/>
    <w:rsid w:val="4556DC8B"/>
    <w:rsid w:val="45577321"/>
    <w:rsid w:val="4562E683"/>
    <w:rsid w:val="45BBF33F"/>
    <w:rsid w:val="45C5BDC4"/>
    <w:rsid w:val="46268F34"/>
    <w:rsid w:val="462A7706"/>
    <w:rsid w:val="4636F022"/>
    <w:rsid w:val="464015A0"/>
    <w:rsid w:val="46542B15"/>
    <w:rsid w:val="46899E0F"/>
    <w:rsid w:val="46964E57"/>
    <w:rsid w:val="46ACB36F"/>
    <w:rsid w:val="46BE28FF"/>
    <w:rsid w:val="46F5825B"/>
    <w:rsid w:val="46F9E31B"/>
    <w:rsid w:val="46FD5CEB"/>
    <w:rsid w:val="4707DA07"/>
    <w:rsid w:val="4718D59C"/>
    <w:rsid w:val="4736F94C"/>
    <w:rsid w:val="4740B7ED"/>
    <w:rsid w:val="4741814C"/>
    <w:rsid w:val="475B6FB9"/>
    <w:rsid w:val="47B12173"/>
    <w:rsid w:val="47BB91AA"/>
    <w:rsid w:val="47CFBBE0"/>
    <w:rsid w:val="47E886BE"/>
    <w:rsid w:val="47FD2416"/>
    <w:rsid w:val="480257A2"/>
    <w:rsid w:val="488E7D4D"/>
    <w:rsid w:val="48D72093"/>
    <w:rsid w:val="490D23B3"/>
    <w:rsid w:val="49707CEB"/>
    <w:rsid w:val="4977DA25"/>
    <w:rsid w:val="4997823E"/>
    <w:rsid w:val="49A0DA66"/>
    <w:rsid w:val="4A11CBE5"/>
    <w:rsid w:val="4A17D6B5"/>
    <w:rsid w:val="4A2A4DAE"/>
    <w:rsid w:val="4A329384"/>
    <w:rsid w:val="4A5AAB07"/>
    <w:rsid w:val="4A6220B7"/>
    <w:rsid w:val="4A623941"/>
    <w:rsid w:val="4A85C03A"/>
    <w:rsid w:val="4A96FE67"/>
    <w:rsid w:val="4A9A349F"/>
    <w:rsid w:val="4AA6A1E2"/>
    <w:rsid w:val="4AD8CF8B"/>
    <w:rsid w:val="4AE7D3C0"/>
    <w:rsid w:val="4AEC0CF2"/>
    <w:rsid w:val="4AF19257"/>
    <w:rsid w:val="4AF64F36"/>
    <w:rsid w:val="4B01631D"/>
    <w:rsid w:val="4B0619DD"/>
    <w:rsid w:val="4B71FC58"/>
    <w:rsid w:val="4B744EE7"/>
    <w:rsid w:val="4B909B08"/>
    <w:rsid w:val="4B9BA181"/>
    <w:rsid w:val="4BBB0124"/>
    <w:rsid w:val="4BBCA754"/>
    <w:rsid w:val="4BC554C1"/>
    <w:rsid w:val="4BF4EFA0"/>
    <w:rsid w:val="4C0B150F"/>
    <w:rsid w:val="4C32BAC0"/>
    <w:rsid w:val="4C3736EC"/>
    <w:rsid w:val="4C547480"/>
    <w:rsid w:val="4C563074"/>
    <w:rsid w:val="4C638560"/>
    <w:rsid w:val="4C6C9F03"/>
    <w:rsid w:val="4C8AF5C0"/>
    <w:rsid w:val="4CB94ECC"/>
    <w:rsid w:val="4CC371B2"/>
    <w:rsid w:val="4CF7C36A"/>
    <w:rsid w:val="4D007F2A"/>
    <w:rsid w:val="4D02ABCE"/>
    <w:rsid w:val="4D1D0DFB"/>
    <w:rsid w:val="4D280A6E"/>
    <w:rsid w:val="4D2FCBA2"/>
    <w:rsid w:val="4D612522"/>
    <w:rsid w:val="4DADB310"/>
    <w:rsid w:val="4DB16754"/>
    <w:rsid w:val="4DC778A0"/>
    <w:rsid w:val="4DE9DCC0"/>
    <w:rsid w:val="4DF83B17"/>
    <w:rsid w:val="4E13FFEB"/>
    <w:rsid w:val="4E18C86A"/>
    <w:rsid w:val="4E381573"/>
    <w:rsid w:val="4E7B507D"/>
    <w:rsid w:val="4E941385"/>
    <w:rsid w:val="4EA4E8A4"/>
    <w:rsid w:val="4F106A2C"/>
    <w:rsid w:val="4F16C45D"/>
    <w:rsid w:val="4F2A3D11"/>
    <w:rsid w:val="4F5FDEFB"/>
    <w:rsid w:val="4FACAF76"/>
    <w:rsid w:val="4FB06A2B"/>
    <w:rsid w:val="4FE08D5D"/>
    <w:rsid w:val="50459C23"/>
    <w:rsid w:val="504893DC"/>
    <w:rsid w:val="5090AA02"/>
    <w:rsid w:val="50C42155"/>
    <w:rsid w:val="50D481B1"/>
    <w:rsid w:val="50D81E25"/>
    <w:rsid w:val="50DC4D55"/>
    <w:rsid w:val="50EFE1D4"/>
    <w:rsid w:val="5132CB74"/>
    <w:rsid w:val="514FFF57"/>
    <w:rsid w:val="516186CD"/>
    <w:rsid w:val="51AA63E8"/>
    <w:rsid w:val="51D437DC"/>
    <w:rsid w:val="5227EE0C"/>
    <w:rsid w:val="523087EA"/>
    <w:rsid w:val="529235EB"/>
    <w:rsid w:val="529A8857"/>
    <w:rsid w:val="52BB0AE4"/>
    <w:rsid w:val="52BB96BC"/>
    <w:rsid w:val="5357FEFF"/>
    <w:rsid w:val="53933780"/>
    <w:rsid w:val="53A0B997"/>
    <w:rsid w:val="53A862F6"/>
    <w:rsid w:val="53BC8E81"/>
    <w:rsid w:val="53C45AEB"/>
    <w:rsid w:val="53D91D7A"/>
    <w:rsid w:val="53EB07AA"/>
    <w:rsid w:val="53FB64BC"/>
    <w:rsid w:val="54235DA2"/>
    <w:rsid w:val="542D0173"/>
    <w:rsid w:val="5430DB34"/>
    <w:rsid w:val="5442FBFC"/>
    <w:rsid w:val="545B0839"/>
    <w:rsid w:val="548DE2D1"/>
    <w:rsid w:val="54BD668E"/>
    <w:rsid w:val="54E08D1D"/>
    <w:rsid w:val="54E57561"/>
    <w:rsid w:val="5517F3AE"/>
    <w:rsid w:val="555BCB24"/>
    <w:rsid w:val="557B2375"/>
    <w:rsid w:val="558629D1"/>
    <w:rsid w:val="55C428AB"/>
    <w:rsid w:val="55E352AA"/>
    <w:rsid w:val="55EC71EE"/>
    <w:rsid w:val="55FE9E38"/>
    <w:rsid w:val="5656161F"/>
    <w:rsid w:val="56823CC3"/>
    <w:rsid w:val="568C9765"/>
    <w:rsid w:val="568FA9E1"/>
    <w:rsid w:val="5691145F"/>
    <w:rsid w:val="569E2619"/>
    <w:rsid w:val="56A2D028"/>
    <w:rsid w:val="56A3DB9E"/>
    <w:rsid w:val="5712F48F"/>
    <w:rsid w:val="5720EDDC"/>
    <w:rsid w:val="5739C840"/>
    <w:rsid w:val="5767E7C0"/>
    <w:rsid w:val="5794223F"/>
    <w:rsid w:val="579DA3E6"/>
    <w:rsid w:val="579E2AA3"/>
    <w:rsid w:val="579FA48F"/>
    <w:rsid w:val="57A11AB8"/>
    <w:rsid w:val="580A0EC4"/>
    <w:rsid w:val="5821EA2B"/>
    <w:rsid w:val="5832B8E2"/>
    <w:rsid w:val="583C5FB3"/>
    <w:rsid w:val="584860D8"/>
    <w:rsid w:val="585A666C"/>
    <w:rsid w:val="58D1B4B2"/>
    <w:rsid w:val="58EC1AFE"/>
    <w:rsid w:val="59023FAA"/>
    <w:rsid w:val="59254D48"/>
    <w:rsid w:val="594E6935"/>
    <w:rsid w:val="5951E28D"/>
    <w:rsid w:val="595E0689"/>
    <w:rsid w:val="59608112"/>
    <w:rsid w:val="59BF5E29"/>
    <w:rsid w:val="59C4983E"/>
    <w:rsid w:val="59E036FB"/>
    <w:rsid w:val="59E5DE71"/>
    <w:rsid w:val="5A06D6CB"/>
    <w:rsid w:val="5A43F249"/>
    <w:rsid w:val="5A68C921"/>
    <w:rsid w:val="5A81708E"/>
    <w:rsid w:val="5A9749C4"/>
    <w:rsid w:val="5A9797DA"/>
    <w:rsid w:val="5AC63C09"/>
    <w:rsid w:val="5ADADB09"/>
    <w:rsid w:val="5B3042FA"/>
    <w:rsid w:val="5B7953ED"/>
    <w:rsid w:val="5B7C2494"/>
    <w:rsid w:val="5B8C5AA2"/>
    <w:rsid w:val="5BFBF96A"/>
    <w:rsid w:val="5C5257E5"/>
    <w:rsid w:val="5C54EC38"/>
    <w:rsid w:val="5C6B396A"/>
    <w:rsid w:val="5C84DBCB"/>
    <w:rsid w:val="5C8DE6C5"/>
    <w:rsid w:val="5CBC95CD"/>
    <w:rsid w:val="5CFB1E08"/>
    <w:rsid w:val="5D14E0C1"/>
    <w:rsid w:val="5D3A5108"/>
    <w:rsid w:val="5D804DDD"/>
    <w:rsid w:val="5D8D771B"/>
    <w:rsid w:val="5DAC9718"/>
    <w:rsid w:val="5DC555F9"/>
    <w:rsid w:val="5DF64231"/>
    <w:rsid w:val="5E233EC1"/>
    <w:rsid w:val="5E60EB8B"/>
    <w:rsid w:val="5E64A4B0"/>
    <w:rsid w:val="5E8428BC"/>
    <w:rsid w:val="5E8840EB"/>
    <w:rsid w:val="5E9877F4"/>
    <w:rsid w:val="5EB79AC1"/>
    <w:rsid w:val="5EBC40B1"/>
    <w:rsid w:val="5EFC211F"/>
    <w:rsid w:val="5F2C34C2"/>
    <w:rsid w:val="5F31C4B7"/>
    <w:rsid w:val="5F5C1BB3"/>
    <w:rsid w:val="5F7C69F1"/>
    <w:rsid w:val="5F9FA290"/>
    <w:rsid w:val="5FA17892"/>
    <w:rsid w:val="5FCA4A1C"/>
    <w:rsid w:val="5FFCB0F3"/>
    <w:rsid w:val="5FFE9B78"/>
    <w:rsid w:val="601D5B65"/>
    <w:rsid w:val="609328D1"/>
    <w:rsid w:val="60B18E3E"/>
    <w:rsid w:val="60C69CB1"/>
    <w:rsid w:val="60CD5B33"/>
    <w:rsid w:val="60D48F8E"/>
    <w:rsid w:val="60D958C4"/>
    <w:rsid w:val="60F9F6DE"/>
    <w:rsid w:val="610C6BAA"/>
    <w:rsid w:val="61240420"/>
    <w:rsid w:val="6124EC0A"/>
    <w:rsid w:val="6147878F"/>
    <w:rsid w:val="6181FB57"/>
    <w:rsid w:val="619518F7"/>
    <w:rsid w:val="61C351E7"/>
    <w:rsid w:val="61C635F3"/>
    <w:rsid w:val="6217FE73"/>
    <w:rsid w:val="62441AD2"/>
    <w:rsid w:val="624F3E8A"/>
    <w:rsid w:val="6260C568"/>
    <w:rsid w:val="627DCB19"/>
    <w:rsid w:val="62A5FB74"/>
    <w:rsid w:val="62A9D8DD"/>
    <w:rsid w:val="62B90190"/>
    <w:rsid w:val="62C6505A"/>
    <w:rsid w:val="62CE090B"/>
    <w:rsid w:val="62DDF65A"/>
    <w:rsid w:val="6315EA08"/>
    <w:rsid w:val="6332CF94"/>
    <w:rsid w:val="6364EBA9"/>
    <w:rsid w:val="6378890D"/>
    <w:rsid w:val="63B3B268"/>
    <w:rsid w:val="63F568B3"/>
    <w:rsid w:val="643FBF37"/>
    <w:rsid w:val="644D5554"/>
    <w:rsid w:val="646434AA"/>
    <w:rsid w:val="6496333C"/>
    <w:rsid w:val="64C5F69E"/>
    <w:rsid w:val="650551AC"/>
    <w:rsid w:val="650BBC95"/>
    <w:rsid w:val="652B0D5A"/>
    <w:rsid w:val="6546E183"/>
    <w:rsid w:val="655CF418"/>
    <w:rsid w:val="6560D63D"/>
    <w:rsid w:val="65A3B568"/>
    <w:rsid w:val="65BF2F6A"/>
    <w:rsid w:val="65FBC504"/>
    <w:rsid w:val="660A7EBC"/>
    <w:rsid w:val="6615F23B"/>
    <w:rsid w:val="661BABD0"/>
    <w:rsid w:val="6657496A"/>
    <w:rsid w:val="665D0A04"/>
    <w:rsid w:val="665DBEB5"/>
    <w:rsid w:val="669B2C1F"/>
    <w:rsid w:val="66D64CC3"/>
    <w:rsid w:val="66F749E3"/>
    <w:rsid w:val="670825D5"/>
    <w:rsid w:val="670AFE85"/>
    <w:rsid w:val="6755A3A5"/>
    <w:rsid w:val="67743660"/>
    <w:rsid w:val="67925E39"/>
    <w:rsid w:val="67AAEA2D"/>
    <w:rsid w:val="67E6D1F1"/>
    <w:rsid w:val="67E7D581"/>
    <w:rsid w:val="68027727"/>
    <w:rsid w:val="680DA142"/>
    <w:rsid w:val="688EBD9C"/>
    <w:rsid w:val="6894C82D"/>
    <w:rsid w:val="68C587A4"/>
    <w:rsid w:val="68DCAEAA"/>
    <w:rsid w:val="68FE6D4A"/>
    <w:rsid w:val="6914EBAF"/>
    <w:rsid w:val="69244741"/>
    <w:rsid w:val="6927782C"/>
    <w:rsid w:val="693AF1B9"/>
    <w:rsid w:val="693E6463"/>
    <w:rsid w:val="69622B28"/>
    <w:rsid w:val="697079F6"/>
    <w:rsid w:val="697DF8A0"/>
    <w:rsid w:val="69948AB8"/>
    <w:rsid w:val="69A2051E"/>
    <w:rsid w:val="69AC38F1"/>
    <w:rsid w:val="6A0649B0"/>
    <w:rsid w:val="6A128303"/>
    <w:rsid w:val="6A174268"/>
    <w:rsid w:val="6A28BB6C"/>
    <w:rsid w:val="6A39488F"/>
    <w:rsid w:val="6A4D255C"/>
    <w:rsid w:val="6A4ECFCA"/>
    <w:rsid w:val="6AC21799"/>
    <w:rsid w:val="6AC8CE1F"/>
    <w:rsid w:val="6AD164B4"/>
    <w:rsid w:val="6ADA34C4"/>
    <w:rsid w:val="6AF3B19F"/>
    <w:rsid w:val="6AF4702E"/>
    <w:rsid w:val="6B059921"/>
    <w:rsid w:val="6B437B34"/>
    <w:rsid w:val="6B4EFBDF"/>
    <w:rsid w:val="6B55CD12"/>
    <w:rsid w:val="6B70A550"/>
    <w:rsid w:val="6BC483B2"/>
    <w:rsid w:val="6BCE2BAD"/>
    <w:rsid w:val="6BDE887C"/>
    <w:rsid w:val="6C16A0F7"/>
    <w:rsid w:val="6C35B497"/>
    <w:rsid w:val="6CA81BC1"/>
    <w:rsid w:val="6CBB0A24"/>
    <w:rsid w:val="6CCF938C"/>
    <w:rsid w:val="6D158317"/>
    <w:rsid w:val="6D4C8D2B"/>
    <w:rsid w:val="6D512BDC"/>
    <w:rsid w:val="6D72553A"/>
    <w:rsid w:val="6DB55A2F"/>
    <w:rsid w:val="6DEF9F19"/>
    <w:rsid w:val="6DF13544"/>
    <w:rsid w:val="6DF3EC57"/>
    <w:rsid w:val="6E0E4AA0"/>
    <w:rsid w:val="6E261BC2"/>
    <w:rsid w:val="6E385491"/>
    <w:rsid w:val="6E533168"/>
    <w:rsid w:val="6E56F570"/>
    <w:rsid w:val="6E7D91B4"/>
    <w:rsid w:val="6ECA5C5C"/>
    <w:rsid w:val="6F4C984D"/>
    <w:rsid w:val="6F536EA8"/>
    <w:rsid w:val="6F55891A"/>
    <w:rsid w:val="6F664C67"/>
    <w:rsid w:val="6FB1B31E"/>
    <w:rsid w:val="6FCC3B68"/>
    <w:rsid w:val="6FDC663F"/>
    <w:rsid w:val="6FE98678"/>
    <w:rsid w:val="6FEC5A2F"/>
    <w:rsid w:val="7036497F"/>
    <w:rsid w:val="703E26E5"/>
    <w:rsid w:val="704135A8"/>
    <w:rsid w:val="70416CD8"/>
    <w:rsid w:val="704F7F45"/>
    <w:rsid w:val="7050F0E3"/>
    <w:rsid w:val="70827369"/>
    <w:rsid w:val="70960801"/>
    <w:rsid w:val="709C31C3"/>
    <w:rsid w:val="709FEF59"/>
    <w:rsid w:val="70A5015F"/>
    <w:rsid w:val="70AFD57F"/>
    <w:rsid w:val="70BB11C5"/>
    <w:rsid w:val="70E3ACB3"/>
    <w:rsid w:val="70F81ADC"/>
    <w:rsid w:val="70FD1BE4"/>
    <w:rsid w:val="710CE83A"/>
    <w:rsid w:val="71185565"/>
    <w:rsid w:val="711D061E"/>
    <w:rsid w:val="71788325"/>
    <w:rsid w:val="71DB44EA"/>
    <w:rsid w:val="71F355ED"/>
    <w:rsid w:val="7217598A"/>
    <w:rsid w:val="7251AAE4"/>
    <w:rsid w:val="728968C9"/>
    <w:rsid w:val="72AF3D85"/>
    <w:rsid w:val="7311DE58"/>
    <w:rsid w:val="733B52F7"/>
    <w:rsid w:val="736D4C04"/>
    <w:rsid w:val="73883B65"/>
    <w:rsid w:val="73A2BADC"/>
    <w:rsid w:val="73AC2A1B"/>
    <w:rsid w:val="73B4732A"/>
    <w:rsid w:val="744F9E40"/>
    <w:rsid w:val="745003D3"/>
    <w:rsid w:val="746160F3"/>
    <w:rsid w:val="74C1A836"/>
    <w:rsid w:val="751F35AB"/>
    <w:rsid w:val="756548AB"/>
    <w:rsid w:val="757940B1"/>
    <w:rsid w:val="7587ABDF"/>
    <w:rsid w:val="75B8CDC2"/>
    <w:rsid w:val="75C386DD"/>
    <w:rsid w:val="75FF5F82"/>
    <w:rsid w:val="763A8B7D"/>
    <w:rsid w:val="763ED731"/>
    <w:rsid w:val="764E5D90"/>
    <w:rsid w:val="765D697B"/>
    <w:rsid w:val="766B1A53"/>
    <w:rsid w:val="767B1DF6"/>
    <w:rsid w:val="768E90FE"/>
    <w:rsid w:val="76973843"/>
    <w:rsid w:val="76AD565A"/>
    <w:rsid w:val="76B9F3DA"/>
    <w:rsid w:val="76BDFB39"/>
    <w:rsid w:val="76E01BD1"/>
    <w:rsid w:val="771346D0"/>
    <w:rsid w:val="77170703"/>
    <w:rsid w:val="771B8347"/>
    <w:rsid w:val="772404DD"/>
    <w:rsid w:val="777F3C2E"/>
    <w:rsid w:val="77835897"/>
    <w:rsid w:val="7783E5AD"/>
    <w:rsid w:val="778EA575"/>
    <w:rsid w:val="779BFFED"/>
    <w:rsid w:val="781D8CBC"/>
    <w:rsid w:val="783D46AE"/>
    <w:rsid w:val="78522BF6"/>
    <w:rsid w:val="785AFF58"/>
    <w:rsid w:val="786E565F"/>
    <w:rsid w:val="787099AE"/>
    <w:rsid w:val="789F6A1E"/>
    <w:rsid w:val="78AB3CA9"/>
    <w:rsid w:val="78C746ED"/>
    <w:rsid w:val="790590B6"/>
    <w:rsid w:val="7915BFC7"/>
    <w:rsid w:val="791E661C"/>
    <w:rsid w:val="794A5190"/>
    <w:rsid w:val="79860B2D"/>
    <w:rsid w:val="79A0DF62"/>
    <w:rsid w:val="79A538F6"/>
    <w:rsid w:val="79AE7CE2"/>
    <w:rsid w:val="7A0671B7"/>
    <w:rsid w:val="7A0F5AAB"/>
    <w:rsid w:val="7A74465F"/>
    <w:rsid w:val="7A839108"/>
    <w:rsid w:val="7A855489"/>
    <w:rsid w:val="7AE0D6E4"/>
    <w:rsid w:val="7AE20D09"/>
    <w:rsid w:val="7AED587B"/>
    <w:rsid w:val="7AF82E5B"/>
    <w:rsid w:val="7B4A1FDB"/>
    <w:rsid w:val="7B618180"/>
    <w:rsid w:val="7B7E4C48"/>
    <w:rsid w:val="7BA023ED"/>
    <w:rsid w:val="7BAFD8F6"/>
    <w:rsid w:val="7BB29CC7"/>
    <w:rsid w:val="7BC3C7F8"/>
    <w:rsid w:val="7BC5693B"/>
    <w:rsid w:val="7BF6EBF3"/>
    <w:rsid w:val="7BFC4670"/>
    <w:rsid w:val="7C054F87"/>
    <w:rsid w:val="7C13F2BA"/>
    <w:rsid w:val="7C570AC0"/>
    <w:rsid w:val="7C68E351"/>
    <w:rsid w:val="7C6EC5B8"/>
    <w:rsid w:val="7C70BF09"/>
    <w:rsid w:val="7C72FF01"/>
    <w:rsid w:val="7C8E2485"/>
    <w:rsid w:val="7CB24B41"/>
    <w:rsid w:val="7CB43D66"/>
    <w:rsid w:val="7CB81D46"/>
    <w:rsid w:val="7CE163FA"/>
    <w:rsid w:val="7D137983"/>
    <w:rsid w:val="7D296E73"/>
    <w:rsid w:val="7D354884"/>
    <w:rsid w:val="7D414132"/>
    <w:rsid w:val="7D4A8879"/>
    <w:rsid w:val="7D582075"/>
    <w:rsid w:val="7D59E0E7"/>
    <w:rsid w:val="7D698F53"/>
    <w:rsid w:val="7DDB6927"/>
    <w:rsid w:val="7DF3BBE1"/>
    <w:rsid w:val="7E25905F"/>
    <w:rsid w:val="7E308568"/>
    <w:rsid w:val="7E61D196"/>
    <w:rsid w:val="7EA54A58"/>
    <w:rsid w:val="7EB425CE"/>
    <w:rsid w:val="7EC22E12"/>
    <w:rsid w:val="7EC62CA2"/>
    <w:rsid w:val="7EE3C416"/>
    <w:rsid w:val="7EECF22C"/>
    <w:rsid w:val="7F5AE51A"/>
    <w:rsid w:val="7F67BA27"/>
    <w:rsid w:val="7F970603"/>
    <w:rsid w:val="7FA0E70D"/>
    <w:rsid w:val="7FA94556"/>
    <w:rsid w:val="7FB6FEED"/>
    <w:rsid w:val="7FB732CF"/>
    <w:rsid w:val="7FBABA5C"/>
    <w:rsid w:val="7FC8F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A526A"/>
  <w15:chartTrackingRefBased/>
  <w15:docId w15:val="{DD219507-104F-432F-A9A5-22751EEE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897"/>
    <w:rPr>
      <w:rFonts w:eastAsiaTheme="majorEastAsia" w:cstheme="majorBidi"/>
      <w:color w:val="272727" w:themeColor="text1" w:themeTint="D8"/>
    </w:rPr>
  </w:style>
  <w:style w:type="paragraph" w:styleId="Title">
    <w:name w:val="Title"/>
    <w:basedOn w:val="Normal"/>
    <w:next w:val="Normal"/>
    <w:link w:val="TitleChar"/>
    <w:uiPriority w:val="10"/>
    <w:qFormat/>
    <w:rsid w:val="00993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897"/>
    <w:pPr>
      <w:spacing w:before="160"/>
      <w:jc w:val="center"/>
    </w:pPr>
    <w:rPr>
      <w:i/>
      <w:iCs/>
      <w:color w:val="404040" w:themeColor="text1" w:themeTint="BF"/>
    </w:rPr>
  </w:style>
  <w:style w:type="character" w:customStyle="1" w:styleId="QuoteChar">
    <w:name w:val="Quote Char"/>
    <w:basedOn w:val="DefaultParagraphFont"/>
    <w:link w:val="Quote"/>
    <w:uiPriority w:val="29"/>
    <w:rsid w:val="00993897"/>
    <w:rPr>
      <w:i/>
      <w:iCs/>
      <w:color w:val="404040" w:themeColor="text1" w:themeTint="BF"/>
    </w:rPr>
  </w:style>
  <w:style w:type="paragraph" w:styleId="ListParagraph">
    <w:name w:val="List Paragraph"/>
    <w:basedOn w:val="Normal"/>
    <w:uiPriority w:val="34"/>
    <w:qFormat/>
    <w:rsid w:val="00993897"/>
    <w:pPr>
      <w:ind w:left="720"/>
      <w:contextualSpacing/>
    </w:pPr>
  </w:style>
  <w:style w:type="character" w:styleId="IntenseEmphasis">
    <w:name w:val="Intense Emphasis"/>
    <w:basedOn w:val="DefaultParagraphFont"/>
    <w:uiPriority w:val="21"/>
    <w:qFormat/>
    <w:rsid w:val="00993897"/>
    <w:rPr>
      <w:i/>
      <w:iCs/>
      <w:color w:val="0F4761" w:themeColor="accent1" w:themeShade="BF"/>
    </w:rPr>
  </w:style>
  <w:style w:type="paragraph" w:styleId="IntenseQuote">
    <w:name w:val="Intense Quote"/>
    <w:basedOn w:val="Normal"/>
    <w:next w:val="Normal"/>
    <w:link w:val="IntenseQuoteChar"/>
    <w:uiPriority w:val="30"/>
    <w:qFormat/>
    <w:rsid w:val="00993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897"/>
    <w:rPr>
      <w:i/>
      <w:iCs/>
      <w:color w:val="0F4761" w:themeColor="accent1" w:themeShade="BF"/>
    </w:rPr>
  </w:style>
  <w:style w:type="character" w:styleId="IntenseReference">
    <w:name w:val="Intense Reference"/>
    <w:basedOn w:val="DefaultParagraphFont"/>
    <w:uiPriority w:val="32"/>
    <w:qFormat/>
    <w:rsid w:val="00993897"/>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927DB"/>
    <w:rPr>
      <w:b/>
      <w:bCs/>
    </w:rPr>
  </w:style>
  <w:style w:type="character" w:customStyle="1" w:styleId="CommentSubjectChar">
    <w:name w:val="Comment Subject Char"/>
    <w:basedOn w:val="CommentTextChar"/>
    <w:link w:val="CommentSubject"/>
    <w:uiPriority w:val="99"/>
    <w:semiHidden/>
    <w:rsid w:val="00D927DB"/>
    <w:rPr>
      <w:b/>
      <w:bCs/>
      <w:sz w:val="20"/>
      <w:szCs w:val="20"/>
    </w:rPr>
  </w:style>
  <w:style w:type="character" w:styleId="UnresolvedMention">
    <w:name w:val="Unresolved Mention"/>
    <w:basedOn w:val="DefaultParagraphFont"/>
    <w:uiPriority w:val="99"/>
    <w:semiHidden/>
    <w:unhideWhenUsed/>
    <w:rsid w:val="002C6578"/>
    <w:rPr>
      <w:color w:val="605E5C"/>
      <w:shd w:val="clear" w:color="auto" w:fill="E1DFDD"/>
    </w:rPr>
  </w:style>
  <w:style w:type="character" w:styleId="FollowedHyperlink">
    <w:name w:val="FollowedHyperlink"/>
    <w:basedOn w:val="DefaultParagraphFont"/>
    <w:uiPriority w:val="99"/>
    <w:semiHidden/>
    <w:unhideWhenUsed/>
    <w:rsid w:val="00EA25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hhs.nv.gov/uploadedFiles/dhhsnvgov/content/Programs/Grants/Advisory_Committees/ACRN/Updated_NV%20Opioid%20Needs%20Assessment%20and%20Statewide%20Plan%202022_FINAL_R%20KH%20121222(1)(4).pdf" TargetMode="External"/><Relationship Id="rId18" Type="http://schemas.openxmlformats.org/officeDocument/2006/relationships/hyperlink" Target="https://www.samhsa.gov/resource/ebp/tip-64-incorporating-peer-support-substance-use-disorder-treatment-services" TargetMode="External"/><Relationship Id="rId26" Type="http://schemas.microsoft.com/office/2011/relationships/commentsExtended" Target="commentsExtended.xml"/><Relationship Id="rId39" Type="http://schemas.openxmlformats.org/officeDocument/2006/relationships/footer" Target="footer2.xml"/><Relationship Id="rId21" Type="http://schemas.openxmlformats.org/officeDocument/2006/relationships/hyperlink" Target="https://www.samhsa.gov/find-help/harm-reduction/framework" TargetMode="External"/><Relationship Id="rId34" Type="http://schemas.openxmlformats.org/officeDocument/2006/relationships/hyperlink" Target="https://veterans.nv.gov/preventing-and-reducing-opioid-use-disorder-proud/"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tore.samhsa.gov/product/Opioid-Overdose-Prevention-Toolkit/SMA18-4742" TargetMode="External"/><Relationship Id="rId20" Type="http://schemas.openxmlformats.org/officeDocument/2006/relationships/hyperlink" Target="https://oasas.ny.gov/providers/evidence-based-prevention-programs" TargetMode="External"/><Relationship Id="rId29" Type="http://schemas.openxmlformats.org/officeDocument/2006/relationships/hyperlink" Target="https://dpbh.nv.gov/Programs/ClinicalSAPTA/dta/Providers/SAPTAProviders/"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dhhs.nv.gov/uploadedFiles/dhhsnvgov/content/Programs/FRN/Instructions_NOFO%20FRN%20State%20Plan%202024.pdf" TargetMode="External"/><Relationship Id="rId32" Type="http://schemas.openxmlformats.org/officeDocument/2006/relationships/hyperlink" Target="https://www.leg.state.nv.us/nac/NAC-458.html"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amhsa.gov/libraries/evidence-based-practices-resource-center" TargetMode="External"/><Relationship Id="rId23" Type="http://schemas.openxmlformats.org/officeDocument/2006/relationships/hyperlink" Target="https://www.leg.state.nv.us/nrs/NRS-433.html" TargetMode="External"/><Relationship Id="rId28" Type="http://schemas.microsoft.com/office/2018/08/relationships/commentsExtensible" Target="commentsExtensible.xml"/><Relationship Id="rId36" Type="http://schemas.openxmlformats.org/officeDocument/2006/relationships/header" Target="header1.xml"/><Relationship Id="rId10" Type="http://schemas.openxmlformats.org/officeDocument/2006/relationships/hyperlink" Target="mailto:PROUD@veterans.nv.gov" TargetMode="External"/><Relationship Id="rId19" Type="http://schemas.openxmlformats.org/officeDocument/2006/relationships/hyperlink" Target="https://www.cdc.gov/rural-health/php/public-health-strategy/public-health-strategies-for-drug-overdose.html" TargetMode="External"/><Relationship Id="rId31" Type="http://schemas.openxmlformats.org/officeDocument/2006/relationships/hyperlink" Target="https://www.leg.state.nv.us/nrs/nrs-458.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ore.samhsa.gov/product/TIP-63-Medications-for-Opioid-Use-Disorder-Full-Document-Including-Executive-Summary-and-Parts-1-5-/SMA19-5063FULLDOC" TargetMode="External"/><Relationship Id="rId22" Type="http://schemas.openxmlformats.org/officeDocument/2006/relationships/hyperlink" Target="https://dhhs.nv.gov/uploadedFiles/dhhsnvgov/content/Programs/FRN/JTF/Meetings/2023/Opioid%20Communications%20Report_FINAL_R.pdf" TargetMode="External"/><Relationship Id="rId27" Type="http://schemas.microsoft.com/office/2016/09/relationships/commentsIds" Target="commentsIds.xml"/><Relationship Id="rId30" Type="http://schemas.openxmlformats.org/officeDocument/2006/relationships/hyperlink" Target="https://dpbh.nv.gov/Programs/BBHWP/Certifications/CertificationHome/" TargetMode="External"/><Relationship Id="rId35" Type="http://schemas.openxmlformats.org/officeDocument/2006/relationships/hyperlink" Target="mailto:PROUD@veterans.nv.gov"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PROUD@veterans.nv.gov" TargetMode="External"/><Relationship Id="rId17" Type="http://schemas.openxmlformats.org/officeDocument/2006/relationships/hyperlink" Target="https://store.samhsa.gov/sites/default/files/pep21-05-02-001.pdf" TargetMode="External"/><Relationship Id="rId25" Type="http://schemas.openxmlformats.org/officeDocument/2006/relationships/comments" Target="comments.xml"/><Relationship Id="rId33" Type="http://schemas.openxmlformats.org/officeDocument/2006/relationships/hyperlink" Target="mailto:PROUD@veterans.nv.gov"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061F6AD8D88F4E961FE6247E0894B0" ma:contentTypeVersion="11" ma:contentTypeDescription="Create a new document." ma:contentTypeScope="" ma:versionID="121ef367e078d7496aa79812dddcc5e0">
  <xsd:schema xmlns:xsd="http://www.w3.org/2001/XMLSchema" xmlns:xs="http://www.w3.org/2001/XMLSchema" xmlns:p="http://schemas.microsoft.com/office/2006/metadata/properties" xmlns:ns2="386a9fb6-ab37-4b2e-94f0-03ddfa476312" xmlns:ns3="db0038b8-21fd-4af7-9b10-785aa770da1a" targetNamespace="http://schemas.microsoft.com/office/2006/metadata/properties" ma:root="true" ma:fieldsID="4308908ea1e2f7901dff2b145ffc63e7" ns2:_="" ns3:_="">
    <xsd:import namespace="386a9fb6-ab37-4b2e-94f0-03ddfa476312"/>
    <xsd:import namespace="db0038b8-21fd-4af7-9b10-785aa770da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ra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a9fb6-ab37-4b2e-94f0-03ddfa476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ravel" ma:index="18" nillable="true" ma:displayName="Travel" ma:format="Dropdown" ma:internalName="Trav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0038b8-21fd-4af7-9b10-785aa770da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2d092d-9b34-41e1-bf91-6c92fefd8275}" ma:internalName="TaxCatchAll" ma:showField="CatchAllData" ma:web="db0038b8-21fd-4af7-9b10-785aa770d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6a9fb6-ab37-4b2e-94f0-03ddfa476312">
      <Terms xmlns="http://schemas.microsoft.com/office/infopath/2007/PartnerControls"/>
    </lcf76f155ced4ddcb4097134ff3c332f>
    <TaxCatchAll xmlns="db0038b8-21fd-4af7-9b10-785aa770da1a" xsi:nil="true"/>
    <Travel xmlns="386a9fb6-ab37-4b2e-94f0-03ddfa476312" xsi:nil="true"/>
  </documentManagement>
</p:properties>
</file>

<file path=customXml/itemProps1.xml><?xml version="1.0" encoding="utf-8"?>
<ds:datastoreItem xmlns:ds="http://schemas.openxmlformats.org/officeDocument/2006/customXml" ds:itemID="{63107A70-A3F0-4141-A1CF-B18FF918B32A}">
  <ds:schemaRefs>
    <ds:schemaRef ds:uri="http://schemas.microsoft.com/sharepoint/v3/contenttype/forms"/>
  </ds:schemaRefs>
</ds:datastoreItem>
</file>

<file path=customXml/itemProps2.xml><?xml version="1.0" encoding="utf-8"?>
<ds:datastoreItem xmlns:ds="http://schemas.openxmlformats.org/officeDocument/2006/customXml" ds:itemID="{67D2677B-0FFB-4D13-BCF2-E682B8DB4A74}"/>
</file>

<file path=customXml/itemProps3.xml><?xml version="1.0" encoding="utf-8"?>
<ds:datastoreItem xmlns:ds="http://schemas.openxmlformats.org/officeDocument/2006/customXml" ds:itemID="{595941A0-A743-4530-A37E-7B2FCFA5DD53}">
  <ds:schemaRefs>
    <ds:schemaRef ds:uri="http://schemas.microsoft.com/office/2006/metadata/properties"/>
    <ds:schemaRef ds:uri="http://schemas.microsoft.com/office/infopath/2007/PartnerControls"/>
    <ds:schemaRef ds:uri="386a9fb6-ab37-4b2e-94f0-03ddfa476312"/>
    <ds:schemaRef ds:uri="db0038b8-21fd-4af7-9b10-785aa770da1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17678</CharactersWithSpaces>
  <SharedDoc>false</SharedDoc>
  <HLinks>
    <vt:vector size="162" baseType="variant">
      <vt:variant>
        <vt:i4>5111856</vt:i4>
      </vt:variant>
      <vt:variant>
        <vt:i4>78</vt:i4>
      </vt:variant>
      <vt:variant>
        <vt:i4>0</vt:i4>
      </vt:variant>
      <vt:variant>
        <vt:i4>5</vt:i4>
      </vt:variant>
      <vt:variant>
        <vt:lpwstr>mailto:PROUD@veterans.nv.gov</vt:lpwstr>
      </vt:variant>
      <vt:variant>
        <vt:lpwstr/>
      </vt:variant>
      <vt:variant>
        <vt:i4>3801210</vt:i4>
      </vt:variant>
      <vt:variant>
        <vt:i4>75</vt:i4>
      </vt:variant>
      <vt:variant>
        <vt:i4>0</vt:i4>
      </vt:variant>
      <vt:variant>
        <vt:i4>5</vt:i4>
      </vt:variant>
      <vt:variant>
        <vt:lpwstr>https://veterans.nv.gov/preventing-and-reducing-opioid-use-disorder-proud/</vt:lpwstr>
      </vt:variant>
      <vt:variant>
        <vt:lpwstr/>
      </vt:variant>
      <vt:variant>
        <vt:i4>5111856</vt:i4>
      </vt:variant>
      <vt:variant>
        <vt:i4>72</vt:i4>
      </vt:variant>
      <vt:variant>
        <vt:i4>0</vt:i4>
      </vt:variant>
      <vt:variant>
        <vt:i4>5</vt:i4>
      </vt:variant>
      <vt:variant>
        <vt:lpwstr>mailto:PROUD@veterans.nv.gov</vt:lpwstr>
      </vt:variant>
      <vt:variant>
        <vt:lpwstr/>
      </vt:variant>
      <vt:variant>
        <vt:i4>3801210</vt:i4>
      </vt:variant>
      <vt:variant>
        <vt:i4>69</vt:i4>
      </vt:variant>
      <vt:variant>
        <vt:i4>0</vt:i4>
      </vt:variant>
      <vt:variant>
        <vt:i4>5</vt:i4>
      </vt:variant>
      <vt:variant>
        <vt:lpwstr>https://veterans.nv.gov/preventing-and-reducing-opioid-use-disorder-proud/</vt:lpwstr>
      </vt:variant>
      <vt:variant>
        <vt:lpwstr/>
      </vt:variant>
      <vt:variant>
        <vt:i4>786460</vt:i4>
      </vt:variant>
      <vt:variant>
        <vt:i4>66</vt:i4>
      </vt:variant>
      <vt:variant>
        <vt:i4>0</vt:i4>
      </vt:variant>
      <vt:variant>
        <vt:i4>5</vt:i4>
      </vt:variant>
      <vt:variant>
        <vt:lpwstr>https://dialin.teams.microsoft.com/1ef7fc5c-3859-4a06-ba30-c622c05e60f9?id=959786424</vt:lpwstr>
      </vt:variant>
      <vt:variant>
        <vt:lpwstr/>
      </vt:variant>
      <vt:variant>
        <vt:i4>7405604</vt:i4>
      </vt:variant>
      <vt:variant>
        <vt:i4>63</vt:i4>
      </vt:variant>
      <vt:variant>
        <vt:i4>0</vt:i4>
      </vt:variant>
      <vt:variant>
        <vt:i4>5</vt:i4>
      </vt:variant>
      <vt:variant>
        <vt:lpwstr>tel:+17753216111,,959786424</vt:lpwstr>
      </vt:variant>
      <vt:variant>
        <vt:lpwstr/>
      </vt:variant>
      <vt:variant>
        <vt:i4>3473503</vt:i4>
      </vt:variant>
      <vt:variant>
        <vt:i4>60</vt:i4>
      </vt:variant>
      <vt:variant>
        <vt:i4>0</vt:i4>
      </vt:variant>
      <vt:variant>
        <vt:i4>5</vt:i4>
      </vt:variant>
      <vt:variant>
        <vt:lpwstr>https://teams.microsoft.com/l/meetup-join/19%3ameeting_ZWYzOWMzNzctMTRhMC00YjkwLTljM2YtZjY2YzVhMWVhMjU4%40thread.v2/0?context=%7b%22Tid%22%3a%22e4a340e6-b89e-4e68-8eaa-1544d2703980%22%2c%22Oid%22%3a%223b9669dc-4acd-4297-ae84-aea58dc044f1%22%7d</vt:lpwstr>
      </vt:variant>
      <vt:variant>
        <vt:lpwstr/>
      </vt:variant>
      <vt:variant>
        <vt:i4>3473503</vt:i4>
      </vt:variant>
      <vt:variant>
        <vt:i4>57</vt:i4>
      </vt:variant>
      <vt:variant>
        <vt:i4>0</vt:i4>
      </vt:variant>
      <vt:variant>
        <vt:i4>5</vt:i4>
      </vt:variant>
      <vt:variant>
        <vt:lpwstr>https://teams.microsoft.com/l/meetup-join/19%3ameeting_ZWYzOWMzNzctMTRhMC00YjkwLTljM2YtZjY2YzVhMWVhMjU4%40thread.v2/0?context=%7b%22Tid%22%3a%22e4a340e6-b89e-4e68-8eaa-1544d2703980%22%2c%22Oid%22%3a%223b9669dc-4acd-4297-ae84-aea58dc044f1%22%7d</vt:lpwstr>
      </vt:variant>
      <vt:variant>
        <vt:lpwstr/>
      </vt:variant>
      <vt:variant>
        <vt:i4>6</vt:i4>
      </vt:variant>
      <vt:variant>
        <vt:i4>54</vt:i4>
      </vt:variant>
      <vt:variant>
        <vt:i4>0</vt:i4>
      </vt:variant>
      <vt:variant>
        <vt:i4>5</vt:i4>
      </vt:variant>
      <vt:variant>
        <vt:lpwstr>https://www.leg.state.nv.us/nac/NAC-458.html</vt:lpwstr>
      </vt:variant>
      <vt:variant>
        <vt:lpwstr/>
      </vt:variant>
      <vt:variant>
        <vt:i4>6</vt:i4>
      </vt:variant>
      <vt:variant>
        <vt:i4>51</vt:i4>
      </vt:variant>
      <vt:variant>
        <vt:i4>0</vt:i4>
      </vt:variant>
      <vt:variant>
        <vt:i4>5</vt:i4>
      </vt:variant>
      <vt:variant>
        <vt:lpwstr>https://www.leg.state.nv.us/nrs/nrs-458.html</vt:lpwstr>
      </vt:variant>
      <vt:variant>
        <vt:lpwstr/>
      </vt:variant>
      <vt:variant>
        <vt:i4>589851</vt:i4>
      </vt:variant>
      <vt:variant>
        <vt:i4>48</vt:i4>
      </vt:variant>
      <vt:variant>
        <vt:i4>0</vt:i4>
      </vt:variant>
      <vt:variant>
        <vt:i4>5</vt:i4>
      </vt:variant>
      <vt:variant>
        <vt:lpwstr>https://dpbh.nv.gov/Programs/BBHWP/Certifications/CertificationHome/</vt:lpwstr>
      </vt:variant>
      <vt:variant>
        <vt:lpwstr/>
      </vt:variant>
      <vt:variant>
        <vt:i4>5505028</vt:i4>
      </vt:variant>
      <vt:variant>
        <vt:i4>45</vt:i4>
      </vt:variant>
      <vt:variant>
        <vt:i4>0</vt:i4>
      </vt:variant>
      <vt:variant>
        <vt:i4>5</vt:i4>
      </vt:variant>
      <vt:variant>
        <vt:lpwstr>https://dpbh.nv.gov/Programs/ClinicalSAPTA/dta/Providers/SAPTAProviders/</vt:lpwstr>
      </vt:variant>
      <vt:variant>
        <vt:lpwstr/>
      </vt:variant>
      <vt:variant>
        <vt:i4>4259945</vt:i4>
      </vt:variant>
      <vt:variant>
        <vt:i4>42</vt:i4>
      </vt:variant>
      <vt:variant>
        <vt:i4>0</vt:i4>
      </vt:variant>
      <vt:variant>
        <vt:i4>5</vt:i4>
      </vt:variant>
      <vt:variant>
        <vt:lpwstr>https://dhhs.nv.gov/uploadedFiles/dhhsnvgov/content/Programs/FRN/Instructions_NOFO FRN State Plan 2024.pdf</vt:lpwstr>
      </vt:variant>
      <vt:variant>
        <vt:lpwstr/>
      </vt:variant>
      <vt:variant>
        <vt:i4>1245186</vt:i4>
      </vt:variant>
      <vt:variant>
        <vt:i4>39</vt:i4>
      </vt:variant>
      <vt:variant>
        <vt:i4>0</vt:i4>
      </vt:variant>
      <vt:variant>
        <vt:i4>5</vt:i4>
      </vt:variant>
      <vt:variant>
        <vt:lpwstr>https://www.leg.state.nv.us/nrs/NRS-433.html</vt:lpwstr>
      </vt:variant>
      <vt:variant>
        <vt:lpwstr>NRS433Sec712</vt:lpwstr>
      </vt:variant>
      <vt:variant>
        <vt:i4>7471155</vt:i4>
      </vt:variant>
      <vt:variant>
        <vt:i4>36</vt:i4>
      </vt:variant>
      <vt:variant>
        <vt:i4>0</vt:i4>
      </vt:variant>
      <vt:variant>
        <vt:i4>5</vt:i4>
      </vt:variant>
      <vt:variant>
        <vt:lpwstr>https://dhhs.nv.gov/uploadedFiles/dhhsnvgov/content/Programs/FRN/JTF/Meetings/2023/Opioid Communications Report_FINAL_R.pdf</vt:lpwstr>
      </vt:variant>
      <vt:variant>
        <vt:lpwstr/>
      </vt:variant>
      <vt:variant>
        <vt:i4>524310</vt:i4>
      </vt:variant>
      <vt:variant>
        <vt:i4>33</vt:i4>
      </vt:variant>
      <vt:variant>
        <vt:i4>0</vt:i4>
      </vt:variant>
      <vt:variant>
        <vt:i4>5</vt:i4>
      </vt:variant>
      <vt:variant>
        <vt:lpwstr>https://www.samhsa.gov/find-help/harm-reduction/framework</vt:lpwstr>
      </vt:variant>
      <vt:variant>
        <vt:lpwstr/>
      </vt:variant>
      <vt:variant>
        <vt:i4>5505100</vt:i4>
      </vt:variant>
      <vt:variant>
        <vt:i4>30</vt:i4>
      </vt:variant>
      <vt:variant>
        <vt:i4>0</vt:i4>
      </vt:variant>
      <vt:variant>
        <vt:i4>5</vt:i4>
      </vt:variant>
      <vt:variant>
        <vt:lpwstr>https://oasas.ny.gov/providers/evidence-based-prevention-programs</vt:lpwstr>
      </vt:variant>
      <vt:variant>
        <vt:lpwstr/>
      </vt:variant>
      <vt:variant>
        <vt:i4>7536758</vt:i4>
      </vt:variant>
      <vt:variant>
        <vt:i4>27</vt:i4>
      </vt:variant>
      <vt:variant>
        <vt:i4>0</vt:i4>
      </vt:variant>
      <vt:variant>
        <vt:i4>5</vt:i4>
      </vt:variant>
      <vt:variant>
        <vt:lpwstr>https://www.cdc.gov/rural-health/php/public-health-strategy/public-health-strategies-for-drug-overdose.html</vt:lpwstr>
      </vt:variant>
      <vt:variant>
        <vt:lpwstr/>
      </vt:variant>
      <vt:variant>
        <vt:i4>3145841</vt:i4>
      </vt:variant>
      <vt:variant>
        <vt:i4>24</vt:i4>
      </vt:variant>
      <vt:variant>
        <vt:i4>0</vt:i4>
      </vt:variant>
      <vt:variant>
        <vt:i4>5</vt:i4>
      </vt:variant>
      <vt:variant>
        <vt:lpwstr>https://www.samhsa.gov/resource/ebp/tip-64-incorporating-peer-support-substance-use-disorder-treatment-services</vt:lpwstr>
      </vt:variant>
      <vt:variant>
        <vt:lpwstr/>
      </vt:variant>
      <vt:variant>
        <vt:i4>4653141</vt:i4>
      </vt:variant>
      <vt:variant>
        <vt:i4>21</vt:i4>
      </vt:variant>
      <vt:variant>
        <vt:i4>0</vt:i4>
      </vt:variant>
      <vt:variant>
        <vt:i4>5</vt:i4>
      </vt:variant>
      <vt:variant>
        <vt:lpwstr>https://store.samhsa.gov/sites/default/files/pep21-05-02-001.pdf</vt:lpwstr>
      </vt:variant>
      <vt:variant>
        <vt:lpwstr/>
      </vt:variant>
      <vt:variant>
        <vt:i4>6619240</vt:i4>
      </vt:variant>
      <vt:variant>
        <vt:i4>18</vt:i4>
      </vt:variant>
      <vt:variant>
        <vt:i4>0</vt:i4>
      </vt:variant>
      <vt:variant>
        <vt:i4>5</vt:i4>
      </vt:variant>
      <vt:variant>
        <vt:lpwstr>https://store.samhsa.gov/product/Opioid-Overdose-Prevention-Toolkit/SMA18-4742</vt:lpwstr>
      </vt:variant>
      <vt:variant>
        <vt:lpwstr/>
      </vt:variant>
      <vt:variant>
        <vt:i4>983122</vt:i4>
      </vt:variant>
      <vt:variant>
        <vt:i4>15</vt:i4>
      </vt:variant>
      <vt:variant>
        <vt:i4>0</vt:i4>
      </vt:variant>
      <vt:variant>
        <vt:i4>5</vt:i4>
      </vt:variant>
      <vt:variant>
        <vt:lpwstr>https://www.samhsa.gov/libraries/evidence-based-practices-resource-center</vt:lpwstr>
      </vt:variant>
      <vt:variant>
        <vt:lpwstr/>
      </vt:variant>
      <vt:variant>
        <vt:i4>3801204</vt:i4>
      </vt:variant>
      <vt:variant>
        <vt:i4>12</vt:i4>
      </vt:variant>
      <vt:variant>
        <vt:i4>0</vt:i4>
      </vt:variant>
      <vt:variant>
        <vt:i4>5</vt:i4>
      </vt:variant>
      <vt:variant>
        <vt:lpwstr>https://store.samhsa.gov/product/TIP-63-Medications-for-Opioid-Use-Disorder-Full-Document-Including-Executive-Summary-and-Parts-1-5-/SMA19-5063FULLDOC</vt:lpwstr>
      </vt:variant>
      <vt:variant>
        <vt:lpwstr/>
      </vt:variant>
      <vt:variant>
        <vt:i4>2621566</vt:i4>
      </vt:variant>
      <vt:variant>
        <vt:i4>9</vt:i4>
      </vt:variant>
      <vt:variant>
        <vt:i4>0</vt:i4>
      </vt:variant>
      <vt:variant>
        <vt:i4>5</vt:i4>
      </vt:variant>
      <vt:variant>
        <vt:lpwstr>https://dhhs.nv.gov/uploadedFiles/dhhsnvgov/content/Programs/Grants/Advisory_Committees/ACRN/Updated_NV Opioid Needs Assessment and Statewide Plan 2022_FINAL_R KH 121222(1)(4).pdf</vt:lpwstr>
      </vt:variant>
      <vt:variant>
        <vt:lpwstr/>
      </vt:variant>
      <vt:variant>
        <vt:i4>5111856</vt:i4>
      </vt:variant>
      <vt:variant>
        <vt:i4>6</vt:i4>
      </vt:variant>
      <vt:variant>
        <vt:i4>0</vt:i4>
      </vt:variant>
      <vt:variant>
        <vt:i4>5</vt:i4>
      </vt:variant>
      <vt:variant>
        <vt:lpwstr>mailto:PROUD@veterans.nv.gov</vt:lpwstr>
      </vt:variant>
      <vt:variant>
        <vt:lpwstr/>
      </vt:variant>
      <vt:variant>
        <vt:i4>3801210</vt:i4>
      </vt:variant>
      <vt:variant>
        <vt:i4>3</vt:i4>
      </vt:variant>
      <vt:variant>
        <vt:i4>0</vt:i4>
      </vt:variant>
      <vt:variant>
        <vt:i4>5</vt:i4>
      </vt:variant>
      <vt:variant>
        <vt:lpwstr>https://veterans.nv.gov/preventing-and-reducing-opioid-use-disorder-proud/</vt:lpwstr>
      </vt:variant>
      <vt:variant>
        <vt:lpwstr/>
      </vt:variant>
      <vt:variant>
        <vt:i4>5111856</vt:i4>
      </vt:variant>
      <vt:variant>
        <vt:i4>0</vt:i4>
      </vt:variant>
      <vt:variant>
        <vt:i4>0</vt:i4>
      </vt:variant>
      <vt:variant>
        <vt:i4>5</vt:i4>
      </vt:variant>
      <vt:variant>
        <vt:lpwstr>mailto:PROUD@veterans.nv.gov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Breanne Van Dyne</dc:creator>
  <cp:keywords/>
  <dc:description/>
  <cp:lastModifiedBy>Samm Warfel</cp:lastModifiedBy>
  <cp:revision>7</cp:revision>
  <cp:lastPrinted>2025-08-05T16:31:00Z</cp:lastPrinted>
  <dcterms:created xsi:type="dcterms:W3CDTF">2025-10-07T17:04:00Z</dcterms:created>
  <dcterms:modified xsi:type="dcterms:W3CDTF">2025-10-07T17:15:00Z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0x010100BD061F6AD8D88F4E961FE6247E0894B0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